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511CB9">
      <w:pPr>
        <w:pStyle w:val="1"/>
      </w:pPr>
      <w:r>
        <w:fldChar w:fldCharType="begin"/>
      </w:r>
      <w:r>
        <w:instrText>HYPERLINK "http://ivo.garant.ru/document/redirect/70444468/0"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698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централизации" (с изменениями и дополнениями)</w:t>
      </w:r>
      <w:r>
        <w:fldChar w:fldCharType="end"/>
      </w:r>
    </w:p>
    <w:p w:rsidR="00000000" w:rsidRDefault="00511CB9">
      <w:pPr>
        <w:pStyle w:val="1"/>
      </w:pPr>
      <w:r>
        <w:t>Приказ Министерства образования и науки РФ от 2 августа 2013 г. N 69</w:t>
      </w:r>
      <w:r>
        <w:t>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централизации"</w:t>
      </w:r>
    </w:p>
    <w:p w:rsidR="00000000" w:rsidRDefault="00511CB9">
      <w:pPr>
        <w:pStyle w:val="ab"/>
      </w:pPr>
      <w:r>
        <w:t>С изменениями и дополнениями от:</w:t>
      </w:r>
    </w:p>
    <w:p w:rsidR="00000000" w:rsidRDefault="00511CB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511CB9"/>
    <w:p w:rsidR="00000000" w:rsidRDefault="00511CB9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511CB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190901.03 Оператор поста централизации.</w:t>
      </w:r>
    </w:p>
    <w:p w:rsidR="00000000" w:rsidRDefault="00511CB9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12 апреля 2010 г.</w:t>
      </w:r>
      <w:r>
        <w:t xml:space="preserve"> N 320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190901.03 Оператор поста централизации" (зарегистрирован Министерством юстиции Российской Федерации </w:t>
      </w:r>
      <w:r>
        <w:t>26 мая 2010 г., регистрационный N 17385).</w:t>
      </w:r>
    </w:p>
    <w:p w:rsidR="00000000" w:rsidRDefault="00511CB9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511CB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11CB9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11CB9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511CB9"/>
    <w:p w:rsidR="00000000" w:rsidRDefault="00511CB9">
      <w:pPr>
        <w:pStyle w:val="ac"/>
      </w:pPr>
      <w:r>
        <w:t>Зарегистрировано в Минюсте РФ 20 августа 2013 г.</w:t>
      </w:r>
    </w:p>
    <w:p w:rsidR="00000000" w:rsidRDefault="00511CB9">
      <w:pPr>
        <w:pStyle w:val="ac"/>
      </w:pPr>
      <w:r>
        <w:t>Регистрационный N 29496</w:t>
      </w:r>
    </w:p>
    <w:p w:rsidR="00000000" w:rsidRDefault="00511CB9"/>
    <w:p w:rsidR="00000000" w:rsidRDefault="00511CB9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511CB9"/>
    <w:p w:rsidR="00000000" w:rsidRDefault="00511CB9">
      <w:pPr>
        <w:pStyle w:val="1"/>
      </w:pPr>
      <w:r>
        <w:t>Федеральный г</w:t>
      </w:r>
      <w:r>
        <w:t>осударственный образовательный стандарт</w:t>
      </w:r>
      <w:r>
        <w:br/>
        <w:t>среднего профессионального образования по профессии 190901.03 Оператор поста централизации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698)</w:t>
      </w:r>
    </w:p>
    <w:p w:rsidR="00000000" w:rsidRDefault="00511CB9">
      <w:pPr>
        <w:pStyle w:val="ab"/>
      </w:pPr>
      <w:r>
        <w:t>С изменениями и дополне</w:t>
      </w:r>
      <w:r>
        <w:t>ниями от:</w:t>
      </w:r>
    </w:p>
    <w:p w:rsidR="00000000" w:rsidRDefault="00511CB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511CB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11CB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511CB9">
      <w:pPr>
        <w:pStyle w:val="1"/>
      </w:pPr>
      <w:bookmarkStart w:id="5" w:name="sub_10"/>
      <w:r>
        <w:t>I. Область применения</w:t>
      </w:r>
    </w:p>
    <w:bookmarkEnd w:id="5"/>
    <w:p w:rsidR="00000000" w:rsidRDefault="00511CB9"/>
    <w:p w:rsidR="00000000" w:rsidRDefault="00511CB9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190901.03 Оператор поста централизации </w:t>
      </w:r>
      <w:r>
        <w:t xml:space="preserve">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</w:t>
      </w:r>
      <w:r>
        <w:lastRenderedPageBreak/>
        <w:t>данной профессии, на терри</w:t>
      </w:r>
      <w:r>
        <w:t>тории Российской Федерации (далее - образовательная организация).</w:t>
      </w:r>
    </w:p>
    <w:p w:rsidR="00000000" w:rsidRDefault="00511CB9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190901.03 Оператор поста централизации имеет образовательная организация при наличи</w:t>
      </w:r>
      <w:r>
        <w:t>и соответствующей лицензии на осуществление образовательной деятельности.</w:t>
      </w:r>
    </w:p>
    <w:bookmarkEnd w:id="7"/>
    <w:p w:rsidR="00000000" w:rsidRDefault="00511CB9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</w:t>
      </w:r>
      <w:r>
        <w:t>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</w:t>
      </w:r>
      <w:r>
        <w:t>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01" w:history="1">
        <w:r>
          <w:rPr>
            <w:rStyle w:val="a4"/>
          </w:rPr>
          <w:t>*(1)</w:t>
        </w:r>
      </w:hyperlink>
      <w:r>
        <w:t>.</w:t>
      </w:r>
    </w:p>
    <w:p w:rsidR="00000000" w:rsidRDefault="00511CB9"/>
    <w:p w:rsidR="00000000" w:rsidRDefault="00511CB9">
      <w:pPr>
        <w:pStyle w:val="1"/>
      </w:pPr>
      <w:bookmarkStart w:id="8" w:name="sub_20"/>
      <w:r>
        <w:t>II. И</w:t>
      </w:r>
      <w:r>
        <w:t>спользуемые сокращения</w:t>
      </w:r>
    </w:p>
    <w:bookmarkEnd w:id="8"/>
    <w:p w:rsidR="00000000" w:rsidRDefault="00511CB9"/>
    <w:p w:rsidR="00000000" w:rsidRDefault="00511CB9">
      <w:r>
        <w:t>В настоящем стандарте используются следующие сокращения:</w:t>
      </w:r>
    </w:p>
    <w:p w:rsidR="00000000" w:rsidRDefault="00511CB9">
      <w:r>
        <w:t>СПО - среднее профессиональное образование;</w:t>
      </w:r>
    </w:p>
    <w:p w:rsidR="00000000" w:rsidRDefault="00511CB9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511CB9">
      <w:r>
        <w:t>ППКРС - программа под</w:t>
      </w:r>
      <w:r>
        <w:t>готовки квалифицированных рабочих, служащих по профессии;</w:t>
      </w:r>
    </w:p>
    <w:p w:rsidR="00000000" w:rsidRDefault="00511CB9">
      <w:r>
        <w:t>ОК - общая компетенция;</w:t>
      </w:r>
    </w:p>
    <w:p w:rsidR="00000000" w:rsidRDefault="00511CB9">
      <w:r>
        <w:t>ПК - профессиональная компетенция;</w:t>
      </w:r>
    </w:p>
    <w:p w:rsidR="00000000" w:rsidRDefault="00511CB9">
      <w:r>
        <w:t>ПМ - профессиональный модуль;</w:t>
      </w:r>
    </w:p>
    <w:p w:rsidR="00000000" w:rsidRDefault="00511CB9">
      <w:r>
        <w:t>МДК - междисциплинарный курс.</w:t>
      </w:r>
    </w:p>
    <w:p w:rsidR="00000000" w:rsidRDefault="00511CB9"/>
    <w:p w:rsidR="00000000" w:rsidRDefault="00511CB9">
      <w:pPr>
        <w:pStyle w:val="1"/>
      </w:pPr>
      <w:bookmarkStart w:id="9" w:name="sub_30"/>
      <w:r>
        <w:t>III. Характеристика подготовки по профессии</w:t>
      </w:r>
    </w:p>
    <w:bookmarkEnd w:id="9"/>
    <w:p w:rsidR="00000000" w:rsidRDefault="00511CB9"/>
    <w:p w:rsidR="00000000" w:rsidRDefault="00511CB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10"/>
    <w:p w:rsidR="00000000" w:rsidRDefault="00511CB9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511CB9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11CB9">
      <w:r>
        <w:t xml:space="preserve">3.1. Сроки получения СПО по профессии 190901.03 Оператор поста централизации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511CB9"/>
    <w:p w:rsidR="00000000" w:rsidRDefault="00511CB9">
      <w:pPr>
        <w:ind w:firstLine="698"/>
        <w:jc w:val="right"/>
      </w:pPr>
      <w:bookmarkStart w:id="11" w:name="sub_100"/>
      <w:r>
        <w:rPr>
          <w:rStyle w:val="a3"/>
        </w:rPr>
        <w:t>Таблица 1</w:t>
      </w:r>
    </w:p>
    <w:bookmarkEnd w:id="11"/>
    <w:p w:rsidR="00000000" w:rsidRDefault="00511C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4736"/>
        <w:gridCol w:w="27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511CB9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3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bookmarkStart w:id="12" w:name="sub_110"/>
            <w:r>
              <w:t>Срок получения СПО</w:t>
            </w:r>
            <w:bookmarkEnd w:id="12"/>
          </w:p>
          <w:p w:rsidR="00000000" w:rsidRDefault="00511CB9">
            <w:pPr>
              <w:pStyle w:val="aa"/>
              <w:jc w:val="center"/>
            </w:pPr>
            <w:r>
              <w:t>по ППКРС в очной</w:t>
            </w:r>
          </w:p>
          <w:p w:rsidR="00000000" w:rsidRDefault="00511CB9">
            <w:pPr>
              <w:pStyle w:val="aa"/>
              <w:jc w:val="center"/>
            </w:pPr>
            <w:r>
              <w:t>форме обучения</w:t>
            </w:r>
            <w:hyperlink w:anchor="sub_30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Дежурный стрелочного поста</w:t>
            </w:r>
          </w:p>
          <w:p w:rsidR="00000000" w:rsidRDefault="00511CB9">
            <w:pPr>
              <w:pStyle w:val="ac"/>
            </w:pPr>
            <w:r>
              <w:t>Оператор поста централизации</w:t>
            </w:r>
          </w:p>
          <w:p w:rsidR="00000000" w:rsidRDefault="00511CB9">
            <w:pPr>
              <w:pStyle w:val="ac"/>
            </w:pPr>
            <w:r>
              <w:t>Сигналист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2 года 10 мес.</w:t>
            </w:r>
            <w:hyperlink w:anchor="sub_30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511CB9"/>
    <w:p w:rsidR="00000000" w:rsidRDefault="00511CB9">
      <w:pPr>
        <w:pStyle w:val="ac"/>
      </w:pPr>
      <w:r>
        <w:t>_____________________________</w:t>
      </w:r>
    </w:p>
    <w:p w:rsidR="00000000" w:rsidRDefault="00511CB9">
      <w:bookmarkStart w:id="13" w:name="sub_30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511CB9">
      <w:bookmarkStart w:id="14" w:name="sub_302"/>
      <w:bookmarkEnd w:id="13"/>
      <w:r>
        <w:lastRenderedPageBreak/>
        <w:t>** Независимо от применяемых образовательных технологий.</w:t>
      </w:r>
    </w:p>
    <w:p w:rsidR="00000000" w:rsidRDefault="00511CB9">
      <w:bookmarkStart w:id="15" w:name="sub_303"/>
      <w:bookmarkEnd w:id="14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5"/>
    <w:p w:rsidR="00000000" w:rsidRDefault="00511CB9"/>
    <w:p w:rsidR="00000000" w:rsidRDefault="00511CB9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511CB9">
      <w:r>
        <w:t>оператор поста централизации - дежурный стрелочного поста.</w:t>
      </w:r>
    </w:p>
    <w:p w:rsidR="00000000" w:rsidRDefault="00511CB9">
      <w:r>
        <w:t>оператор поста централизации - сигналист. </w:t>
      </w:r>
    </w:p>
    <w:p w:rsidR="00000000" w:rsidRDefault="00511CB9">
      <w:r>
        <w:t>Сроки получения СПО по ППКРС независимо от применяемых образовательных технологий увеличива</w:t>
      </w:r>
      <w:r>
        <w:t>ются:</w:t>
      </w:r>
    </w:p>
    <w:p w:rsidR="00000000" w:rsidRDefault="00511CB9">
      <w:bookmarkStart w:id="17" w:name="sub_321"/>
      <w:r>
        <w:t>а) для обучающихся по очно-заочной форме обучения:</w:t>
      </w:r>
    </w:p>
    <w:bookmarkEnd w:id="17"/>
    <w:p w:rsidR="00000000" w:rsidRDefault="00511CB9">
      <w:r>
        <w:t>на базе среднего общего образования - не более чем на 1 год;</w:t>
      </w:r>
    </w:p>
    <w:p w:rsidR="00000000" w:rsidRDefault="00511CB9">
      <w:r>
        <w:t>на базе основного общего образования - не более чем на 1,5 года;</w:t>
      </w:r>
    </w:p>
    <w:p w:rsidR="00000000" w:rsidRDefault="00511CB9">
      <w:bookmarkStart w:id="18" w:name="sub_322"/>
      <w:r>
        <w:t>б) для инвалидов и лиц с ограниченными возможностями</w:t>
      </w:r>
      <w:r>
        <w:t xml:space="preserve"> здоровья - не более чем на 6 месяцев.</w:t>
      </w:r>
    </w:p>
    <w:bookmarkEnd w:id="18"/>
    <w:p w:rsidR="00000000" w:rsidRDefault="00511CB9"/>
    <w:p w:rsidR="00000000" w:rsidRDefault="00511CB9">
      <w:pPr>
        <w:pStyle w:val="1"/>
      </w:pPr>
      <w:bookmarkStart w:id="19" w:name="sub_40"/>
      <w:r>
        <w:t>VI. Характеристика профессиональной деятельности выпускников</w:t>
      </w:r>
    </w:p>
    <w:bookmarkEnd w:id="19"/>
    <w:p w:rsidR="00000000" w:rsidRDefault="00511CB9"/>
    <w:p w:rsidR="00000000" w:rsidRDefault="00511CB9">
      <w:bookmarkStart w:id="20" w:name="sub_41"/>
      <w:r>
        <w:t>4.1. Область профессиональной деятельности выпускников: обеспечение и обслуживание движения поездов и маневровой работы на станции.</w:t>
      </w:r>
    </w:p>
    <w:p w:rsidR="00000000" w:rsidRDefault="00511CB9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511CB9">
      <w:r>
        <w:t>устройства сигнализации, централизации,</w:t>
      </w:r>
      <w:r>
        <w:t xml:space="preserve"> блокировки и связи, средства торможения и ручные сигналы;</w:t>
      </w:r>
    </w:p>
    <w:p w:rsidR="00000000" w:rsidRDefault="00511CB9">
      <w:r>
        <w:t>документы, регламентирующие работу станции, Правила технической эксплуатации и инструкции.</w:t>
      </w:r>
    </w:p>
    <w:p w:rsidR="00000000" w:rsidRDefault="00511CB9">
      <w:bookmarkStart w:id="22" w:name="sub_43"/>
      <w:r>
        <w:t>4.3. Обучающийся по профессии 190901.03 Оператор поста централизации готовится к следующим видам дея</w:t>
      </w:r>
      <w:r>
        <w:t>тельности:</w:t>
      </w:r>
    </w:p>
    <w:p w:rsidR="00000000" w:rsidRDefault="00511CB9">
      <w:bookmarkStart w:id="23" w:name="sub_431"/>
      <w:bookmarkEnd w:id="22"/>
      <w:r>
        <w:t>4.3.1. Приготовление маршрутов движения с пульта управления поста централизации и пульта местного управления.</w:t>
      </w:r>
    </w:p>
    <w:p w:rsidR="00000000" w:rsidRDefault="00511CB9">
      <w:bookmarkStart w:id="24" w:name="sub_432"/>
      <w:bookmarkEnd w:id="23"/>
      <w:r>
        <w:t>4.3.2. Обеспечение безопасности движения в обслуживаемом маневровом районе.</w:t>
      </w:r>
    </w:p>
    <w:bookmarkEnd w:id="24"/>
    <w:p w:rsidR="00000000" w:rsidRDefault="00511CB9"/>
    <w:p w:rsidR="00000000" w:rsidRDefault="00511CB9">
      <w:pPr>
        <w:pStyle w:val="1"/>
      </w:pPr>
      <w:bookmarkStart w:id="25" w:name="sub_50"/>
      <w:r>
        <w:t>V. Требования к ре</w:t>
      </w:r>
      <w:r>
        <w:t>зультатам освоения программы подготовки квалифицированных рабочих, служащих</w:t>
      </w:r>
    </w:p>
    <w:bookmarkEnd w:id="25"/>
    <w:p w:rsidR="00000000" w:rsidRDefault="00511CB9"/>
    <w:p w:rsidR="00000000" w:rsidRDefault="00511CB9">
      <w:bookmarkStart w:id="26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511CB9">
      <w:bookmarkStart w:id="27" w:name="sub_1051"/>
      <w:bookmarkEnd w:id="26"/>
      <w:r>
        <w:t>ОК 1. Понимать сущность и социальную значимость бу</w:t>
      </w:r>
      <w:r>
        <w:t>дущей профессии, проявлять к ней устойчивый интерес.</w:t>
      </w:r>
    </w:p>
    <w:p w:rsidR="00000000" w:rsidRDefault="00511CB9">
      <w:bookmarkStart w:id="28" w:name="sub_1052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511CB9">
      <w:bookmarkStart w:id="29" w:name="sub_1053"/>
      <w:bookmarkEnd w:id="28"/>
      <w:r>
        <w:t>ОК 3. Анализировать рабочую ситуацию, осуществлять теку</w:t>
      </w:r>
      <w:r>
        <w:t>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511CB9">
      <w:bookmarkStart w:id="30" w:name="sub_1054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511CB9">
      <w:bookmarkStart w:id="31" w:name="sub_1055"/>
      <w:bookmarkEnd w:id="30"/>
      <w:r>
        <w:t xml:space="preserve">ОК </w:t>
      </w:r>
      <w:r>
        <w:t xml:space="preserve">5. Использовать информационно-коммуникационные технологии в профессиональной </w:t>
      </w:r>
      <w:r>
        <w:lastRenderedPageBreak/>
        <w:t>деятельности.</w:t>
      </w:r>
    </w:p>
    <w:p w:rsidR="00000000" w:rsidRDefault="00511CB9">
      <w:bookmarkStart w:id="32" w:name="sub_105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511CB9">
      <w:bookmarkStart w:id="33" w:name="sub_1057"/>
      <w:bookmarkEnd w:id="32"/>
      <w:r>
        <w:t>ОК 7. Исполнять воинскую обязанность, в том числе</w:t>
      </w:r>
      <w:r>
        <w:t xml:space="preserve"> с применением полученных профессиональных знаний (для юношей)</w:t>
      </w:r>
      <w:hyperlink w:anchor="sub_102" w:history="1">
        <w:r>
          <w:rPr>
            <w:rStyle w:val="a4"/>
          </w:rPr>
          <w:t>*(2)</w:t>
        </w:r>
      </w:hyperlink>
      <w:r>
        <w:t>.</w:t>
      </w:r>
    </w:p>
    <w:p w:rsidR="00000000" w:rsidRDefault="00511CB9">
      <w:bookmarkStart w:id="34" w:name="sub_52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511CB9">
      <w:bookmarkStart w:id="35" w:name="sub_521"/>
      <w:bookmarkEnd w:id="34"/>
      <w:r>
        <w:t>5.2.1. Приготовле</w:t>
      </w:r>
      <w:r>
        <w:t>ние маршрутов движения с пульта управления поста централизации и пульта местного управления.</w:t>
      </w:r>
    </w:p>
    <w:p w:rsidR="00000000" w:rsidRDefault="00511CB9">
      <w:bookmarkStart w:id="36" w:name="sub_5211"/>
      <w:bookmarkEnd w:id="35"/>
      <w:r>
        <w:t>ПК 1.1. Проверять свободность пути в соответствии с техническо-распорядительным актом станции.</w:t>
      </w:r>
    </w:p>
    <w:p w:rsidR="00000000" w:rsidRDefault="00511CB9">
      <w:bookmarkStart w:id="37" w:name="sub_5212"/>
      <w:bookmarkEnd w:id="36"/>
      <w:r>
        <w:t>ПК 1.2. Переводить централизованные и</w:t>
      </w:r>
      <w:r>
        <w:t xml:space="preserve"> нецентрализованные стрелки, управлять сигналами с пульта поста централизации и пульта местного управления.</w:t>
      </w:r>
    </w:p>
    <w:p w:rsidR="00000000" w:rsidRDefault="00511CB9">
      <w:bookmarkStart w:id="38" w:name="sub_5213"/>
      <w:bookmarkEnd w:id="37"/>
      <w:r>
        <w:t>ПК 1.3. Контролировать правильность приготовления маршрутов по показаниям приборов управления.</w:t>
      </w:r>
    </w:p>
    <w:p w:rsidR="00000000" w:rsidRDefault="00511CB9">
      <w:bookmarkStart w:id="39" w:name="sub_5214"/>
      <w:bookmarkEnd w:id="38"/>
      <w:r>
        <w:t>ПК 1.4. Подавать звук</w:t>
      </w:r>
      <w:r>
        <w:t>овые и видимые сигналы при приеме, отправлении, пропуске поездов и производстве маневровой работы.</w:t>
      </w:r>
    </w:p>
    <w:p w:rsidR="00000000" w:rsidRDefault="00511CB9">
      <w:bookmarkStart w:id="40" w:name="sub_5215"/>
      <w:bookmarkEnd w:id="39"/>
      <w:r>
        <w:t>ПК 1.5. Готовить маршруты в условиях нарушения нормальной работы устройств сигнализации, централизации и блокировки.</w:t>
      </w:r>
    </w:p>
    <w:p w:rsidR="00000000" w:rsidRDefault="00511CB9">
      <w:bookmarkStart w:id="41" w:name="sub_522"/>
      <w:bookmarkEnd w:id="40"/>
      <w:r>
        <w:t>5.2.2. Об</w:t>
      </w:r>
      <w:r>
        <w:t>еспечение безопасности движения в обслуживаемом маневровом районе.</w:t>
      </w:r>
    </w:p>
    <w:p w:rsidR="00000000" w:rsidRDefault="00511CB9">
      <w:bookmarkStart w:id="42" w:name="sub_5221"/>
      <w:bookmarkEnd w:id="41"/>
      <w:r>
        <w:t>ПК 2.1. Руководствоваться при выполнении работ документами, регламентирующими работу станции, Правилами технической эксплуатации и инструкциями.</w:t>
      </w:r>
    </w:p>
    <w:p w:rsidR="00000000" w:rsidRDefault="00511CB9">
      <w:bookmarkStart w:id="43" w:name="sub_5222"/>
      <w:bookmarkEnd w:id="42"/>
      <w:r>
        <w:t>ПК 2.2. Оцени</w:t>
      </w:r>
      <w:r>
        <w:t>вать возможные нестандартные ситуации в обеспечении и обслуживании движения поездов и маневровой работе и принимать меры по предупреждению и устранению таких ситуаций в соответствии с Правилами технической эксплуатации и инструкциями.</w:t>
      </w:r>
    </w:p>
    <w:p w:rsidR="00000000" w:rsidRDefault="00511CB9">
      <w:bookmarkStart w:id="44" w:name="sub_5223"/>
      <w:bookmarkEnd w:id="43"/>
      <w:r>
        <w:t>ПК 2.</w:t>
      </w:r>
      <w:r>
        <w:t>3. Ограждать места производства путевых работ и съемных подвижных единиц, обеспечивать их сохранность.</w:t>
      </w:r>
    </w:p>
    <w:p w:rsidR="00000000" w:rsidRDefault="00511CB9">
      <w:bookmarkStart w:id="45" w:name="sub_5224"/>
      <w:bookmarkEnd w:id="44"/>
      <w:r>
        <w:t>ПК 2.4. Осуществлять контроль над состоянием проходящих поездов.</w:t>
      </w:r>
    </w:p>
    <w:p w:rsidR="00000000" w:rsidRDefault="00511CB9">
      <w:bookmarkStart w:id="46" w:name="sub_5225"/>
      <w:bookmarkEnd w:id="45"/>
      <w:r>
        <w:t>ПК 2.5. Закреплять стоящие на путях вагоны и составы тормозными башмаками (тормозными устройствами) в соответствии с нормами, установленными техническо-распорядительным актом станции, снимать и убирать тормозные башмаки (тормозные устройства), контролирова</w:t>
      </w:r>
      <w:r>
        <w:t>ть их исправность.</w:t>
      </w:r>
    </w:p>
    <w:bookmarkEnd w:id="46"/>
    <w:p w:rsidR="00000000" w:rsidRDefault="00511CB9"/>
    <w:p w:rsidR="00000000" w:rsidRDefault="00511CB9">
      <w:pPr>
        <w:pStyle w:val="1"/>
      </w:pPr>
      <w:bookmarkStart w:id="47" w:name="sub_60"/>
      <w:r>
        <w:t>VI. Требования к структуре программы подготовки квалифицированных рабочих, служащих</w:t>
      </w:r>
    </w:p>
    <w:bookmarkEnd w:id="47"/>
    <w:p w:rsidR="00000000" w:rsidRDefault="00511CB9"/>
    <w:p w:rsidR="00000000" w:rsidRDefault="00511CB9">
      <w:bookmarkStart w:id="48" w:name="sub_61"/>
      <w:r>
        <w:t>6.1. ППКРС предусматривает изучение следующих учебных циклов:</w:t>
      </w:r>
    </w:p>
    <w:bookmarkEnd w:id="48"/>
    <w:p w:rsidR="00000000" w:rsidRDefault="00511CB9">
      <w:r>
        <w:t>общепрофессионального;</w:t>
      </w:r>
    </w:p>
    <w:p w:rsidR="00000000" w:rsidRDefault="00511CB9">
      <w:r>
        <w:t>профессионального</w:t>
      </w:r>
    </w:p>
    <w:p w:rsidR="00000000" w:rsidRDefault="00511CB9">
      <w:pPr>
        <w:pStyle w:val="ac"/>
      </w:pPr>
      <w:r>
        <w:t>и разделов:</w:t>
      </w:r>
    </w:p>
    <w:p w:rsidR="00000000" w:rsidRDefault="00511CB9">
      <w:r>
        <w:t>физи</w:t>
      </w:r>
      <w:r>
        <w:t>ческая культура;</w:t>
      </w:r>
    </w:p>
    <w:p w:rsidR="00000000" w:rsidRDefault="00511CB9">
      <w:r>
        <w:t>учебная практика;</w:t>
      </w:r>
    </w:p>
    <w:p w:rsidR="00000000" w:rsidRDefault="00511CB9">
      <w:r>
        <w:t>производственная практика;</w:t>
      </w:r>
    </w:p>
    <w:p w:rsidR="00000000" w:rsidRDefault="00511CB9">
      <w:r>
        <w:t>промежуточная аттестация;</w:t>
      </w:r>
    </w:p>
    <w:p w:rsidR="00000000" w:rsidRDefault="00511CB9">
      <w:r>
        <w:t>государственная итоговая аттестация.</w:t>
      </w:r>
    </w:p>
    <w:p w:rsidR="00000000" w:rsidRDefault="00511CB9">
      <w:bookmarkStart w:id="49" w:name="sub_62"/>
      <w:r>
        <w:t>6.2. Обязательная часть ППКРС должна составлять около 80 процентов от общего объема времени, отведенного на ее освоение. Вари</w:t>
      </w:r>
      <w:r>
        <w:t>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</w:t>
      </w:r>
      <w:r>
        <w:t xml:space="preserve">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lastRenderedPageBreak/>
        <w:t>профессиональные модули вариативной части определяются образовательной организацией.</w:t>
      </w:r>
    </w:p>
    <w:bookmarkEnd w:id="49"/>
    <w:p w:rsidR="00000000" w:rsidRDefault="00511CB9">
      <w:r>
        <w:t xml:space="preserve">Общепрофессиональный учебный цикл </w:t>
      </w:r>
      <w:r>
        <w:t>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</w:t>
      </w:r>
      <w:r>
        <w:t>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511CB9">
      <w:r>
        <w:t>Обязательная часть профессионального учебного цикла ППКРС должна предусматривать изучение дисциплины "Безопасность жизнедеятельн</w:t>
      </w:r>
      <w:r>
        <w:t>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</w:t>
      </w:r>
      <w:r>
        <w:t xml:space="preserve"> времени, отведенного на указанную дисциплину.</w:t>
      </w:r>
    </w:p>
    <w:p w:rsidR="00000000" w:rsidRDefault="00511CB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511CB9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511CB9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11CB9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</w:t>
      </w:r>
      <w:r>
        <w:t>ответствует 36 академическим часам.</w:t>
      </w:r>
    </w:p>
    <w:p w:rsidR="00000000" w:rsidRDefault="00511CB9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11CB9">
      <w:pPr>
        <w:pStyle w:val="1"/>
      </w:pPr>
      <w:bookmarkStart w:id="51" w:name="sub_200"/>
      <w:r>
        <w:lastRenderedPageBreak/>
        <w:t>Структура программы подготовки квалифицированных рабочих, служащих</w:t>
      </w:r>
    </w:p>
    <w:bookmarkEnd w:id="51"/>
    <w:p w:rsidR="00000000" w:rsidRDefault="00511CB9"/>
    <w:p w:rsidR="00000000" w:rsidRDefault="00511CB9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511C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5320"/>
        <w:gridCol w:w="1960"/>
        <w:gridCol w:w="1820"/>
        <w:gridCol w:w="280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Наименование у</w:t>
            </w:r>
            <w:r>
              <w:t>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Коды</w:t>
            </w:r>
            <w:r>
              <w:t xml:space="preserve">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ОП.00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316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511CB9">
            <w:pPr>
              <w:pStyle w:val="ac"/>
            </w:pPr>
            <w:r>
              <w:t>уметь:</w:t>
            </w:r>
          </w:p>
          <w:p w:rsidR="00000000" w:rsidRDefault="00511CB9">
            <w:pPr>
              <w:pStyle w:val="ac"/>
            </w:pPr>
            <w:r>
              <w:t>читать технические чертежи;</w:t>
            </w:r>
          </w:p>
          <w:p w:rsidR="00000000" w:rsidRDefault="00511CB9">
            <w:pPr>
              <w:pStyle w:val="ac"/>
            </w:pPr>
            <w:r>
              <w:t>знать:</w:t>
            </w:r>
          </w:p>
          <w:p w:rsidR="00000000" w:rsidRDefault="00511CB9">
            <w:pPr>
              <w:pStyle w:val="ac"/>
            </w:pPr>
            <w:r>
              <w:t>основные правила построения чертежей и схем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ОП.01. Техническое черчение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OK 1-7</w:t>
              </w:r>
            </w:hyperlink>
          </w:p>
          <w:p w:rsidR="00000000" w:rsidRDefault="00511CB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511CB9">
            <w:pPr>
              <w:pStyle w:val="ac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511CB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511CB9">
            <w:pPr>
              <w:pStyle w:val="ac"/>
            </w:pPr>
            <w:hyperlink w:anchor="sub_5225" w:history="1">
              <w:r>
                <w:rPr>
                  <w:rStyle w:val="a4"/>
                </w:rPr>
                <w:t>ПК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уметь:</w:t>
            </w:r>
          </w:p>
          <w:p w:rsidR="00000000" w:rsidRDefault="00511CB9">
            <w:pPr>
              <w:pStyle w:val="ac"/>
            </w:pPr>
            <w:r>
              <w:t>производить расчет параметров электрических цепей;</w:t>
            </w:r>
          </w:p>
          <w:p w:rsidR="00000000" w:rsidRDefault="00511CB9">
            <w:pPr>
              <w:pStyle w:val="ac"/>
            </w:pPr>
            <w:r>
              <w:t>собирать электрические схемы и проверять их работу;</w:t>
            </w:r>
          </w:p>
          <w:p w:rsidR="00000000" w:rsidRDefault="00511CB9">
            <w:pPr>
              <w:pStyle w:val="ac"/>
            </w:pPr>
            <w:r>
              <w:t>знать:</w:t>
            </w:r>
          </w:p>
          <w:p w:rsidR="00000000" w:rsidRDefault="00511CB9">
            <w:pPr>
              <w:pStyle w:val="ac"/>
            </w:pPr>
            <w:r>
              <w:t>методы преобразования электрической энергии, сущность физических процессов, проходящих в электрических и магнитных цепях, порядок расчета их параметров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ОП.02. Электротехника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OK 1-7</w:t>
              </w:r>
            </w:hyperlink>
          </w:p>
          <w:p w:rsidR="00000000" w:rsidRDefault="00511CB9">
            <w:pPr>
              <w:pStyle w:val="ac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511CB9">
            <w:pPr>
              <w:pStyle w:val="ac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511CB9">
            <w:pPr>
              <w:pStyle w:val="ac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</w:p>
          <w:p w:rsidR="00000000" w:rsidRDefault="00511CB9">
            <w:pPr>
              <w:pStyle w:val="ac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511CB9">
            <w:pPr>
              <w:pStyle w:val="ac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</w:p>
          <w:p w:rsidR="00000000" w:rsidRDefault="00511CB9">
            <w:pPr>
              <w:pStyle w:val="ac"/>
            </w:pPr>
            <w:hyperlink w:anchor="sub_5225" w:history="1">
              <w:r>
                <w:rPr>
                  <w:rStyle w:val="a4"/>
                </w:rPr>
                <w:t>ПК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уметь:</w:t>
            </w:r>
          </w:p>
          <w:p w:rsidR="00000000" w:rsidRDefault="00511CB9">
            <w:pPr>
              <w:pStyle w:val="ac"/>
            </w:pPr>
            <w:r>
              <w:lastRenderedPageBreak/>
              <w:t>находить и использовать необходимую экономическую информацию;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 xml:space="preserve">ОП.03. Основы </w:t>
            </w:r>
            <w:r>
              <w:lastRenderedPageBreak/>
              <w:t>экономики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OK 1-7</w:t>
              </w:r>
            </w:hyperlink>
          </w:p>
          <w:p w:rsidR="00000000" w:rsidRDefault="00511CB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1.1-1.4</w:t>
              </w:r>
            </w:hyperlink>
          </w:p>
          <w:p w:rsidR="00000000" w:rsidRDefault="00511CB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2.1-2.2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знать:</w:t>
            </w:r>
          </w:p>
          <w:p w:rsidR="00000000" w:rsidRDefault="00511CB9">
            <w:pPr>
              <w:pStyle w:val="ac"/>
            </w:pPr>
            <w:r>
              <w:t>механизм ценообразования на транспортные услуги, формы оплаты труда в современных условиях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уметь:</w:t>
            </w:r>
          </w:p>
          <w:p w:rsidR="00000000" w:rsidRDefault="00511CB9">
            <w:pPr>
              <w:pStyle w:val="ac"/>
            </w:pPr>
            <w:r>
              <w:t>пользоваться нормативными и правовыми документами;</w:t>
            </w:r>
          </w:p>
          <w:p w:rsidR="00000000" w:rsidRDefault="00511CB9">
            <w:pPr>
              <w:pStyle w:val="ac"/>
            </w:pPr>
            <w:r>
              <w:t>знать:</w:t>
            </w:r>
          </w:p>
          <w:p w:rsidR="00000000" w:rsidRDefault="00511CB9">
            <w:pPr>
              <w:pStyle w:val="ac"/>
            </w:pPr>
            <w:r>
              <w:t>основные положения Конституции Российской Федерации, права и свободы человека, гражданина, механизм их реализации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ОП.04. Основы права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OK 1-7</w:t>
              </w:r>
            </w:hyperlink>
          </w:p>
          <w:p w:rsidR="00000000" w:rsidRDefault="00511CB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уметь:</w:t>
            </w:r>
          </w:p>
          <w:p w:rsidR="00000000" w:rsidRDefault="00511CB9">
            <w:pPr>
              <w:pStyle w:val="ac"/>
            </w:pPr>
            <w:r>
              <w:t>применять безопасные приемы труда, оказывать первую доврачебную помощь пострадавшему;</w:t>
            </w:r>
          </w:p>
          <w:p w:rsidR="00000000" w:rsidRDefault="00511CB9">
            <w:pPr>
              <w:pStyle w:val="ac"/>
            </w:pPr>
            <w:r>
              <w:t>знать:</w:t>
            </w:r>
          </w:p>
          <w:p w:rsidR="00000000" w:rsidRDefault="00511CB9">
            <w:pPr>
              <w:pStyle w:val="ac"/>
            </w:pPr>
            <w:r>
              <w:t>безопасные приемы труда на рабочем месте;</w:t>
            </w:r>
          </w:p>
          <w:p w:rsidR="00000000" w:rsidRDefault="00511CB9">
            <w:pPr>
              <w:pStyle w:val="ac"/>
            </w:pPr>
            <w:r>
              <w:t>правила производственной санитарии и гигиены труда в сфере профессиональной деятельности;</w:t>
            </w:r>
          </w:p>
          <w:p w:rsidR="00000000" w:rsidRDefault="00511CB9">
            <w:pPr>
              <w:pStyle w:val="ac"/>
            </w:pPr>
            <w:r>
              <w:t>электробезопасность;</w:t>
            </w:r>
          </w:p>
          <w:p w:rsidR="00000000" w:rsidRDefault="00511CB9">
            <w:pPr>
              <w:pStyle w:val="ac"/>
            </w:pPr>
            <w:r>
              <w:t>пожарную безопасность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ОП.05. Охрана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OK 1-7</w:t>
              </w:r>
            </w:hyperlink>
          </w:p>
          <w:p w:rsidR="00000000" w:rsidRDefault="00511CB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1.1-1.5</w:t>
              </w:r>
            </w:hyperlink>
          </w:p>
          <w:p w:rsidR="00000000" w:rsidRDefault="00511CB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уметь:</w:t>
            </w:r>
          </w:p>
          <w:p w:rsidR="00000000" w:rsidRDefault="00511CB9">
            <w:pPr>
              <w:pStyle w:val="ac"/>
            </w:pPr>
            <w:r>
              <w:t>классифицировать организационную структуру управления на железнодорожном транспорте;</w:t>
            </w:r>
          </w:p>
          <w:p w:rsidR="00000000" w:rsidRDefault="00511CB9">
            <w:pPr>
              <w:pStyle w:val="ac"/>
            </w:pPr>
            <w:r>
              <w:t>классифицировать технические средства и устройства железнодорожного транспорта; знать:</w:t>
            </w:r>
          </w:p>
          <w:p w:rsidR="00000000" w:rsidRDefault="00511CB9">
            <w:pPr>
              <w:pStyle w:val="ac"/>
            </w:pPr>
            <w:r>
              <w:t>организационную структуру, основные сооружения и устройства;</w:t>
            </w:r>
          </w:p>
          <w:p w:rsidR="00000000" w:rsidRDefault="00511CB9">
            <w:pPr>
              <w:pStyle w:val="ac"/>
            </w:pPr>
            <w:r>
              <w:t xml:space="preserve">систему взаимодействия </w:t>
            </w:r>
            <w:r>
              <w:t>подразделений железнодорожного транспорта;</w:t>
            </w:r>
          </w:p>
          <w:p w:rsidR="00000000" w:rsidRDefault="00511CB9">
            <w:pPr>
              <w:pStyle w:val="ac"/>
            </w:pPr>
            <w:r>
              <w:t xml:space="preserve">применять безопасные приемы труда, оказывать </w:t>
            </w:r>
            <w:r>
              <w:lastRenderedPageBreak/>
              <w:t>первую помощь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ОП.06. Общий курс железных дорог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OK 1-7</w:t>
              </w:r>
            </w:hyperlink>
          </w:p>
          <w:p w:rsidR="00000000" w:rsidRDefault="00511CB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1.1-1.5</w:t>
              </w:r>
            </w:hyperlink>
          </w:p>
          <w:p w:rsidR="00000000" w:rsidRDefault="00511CB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уметь:</w:t>
            </w:r>
          </w:p>
          <w:p w:rsidR="00000000" w:rsidRDefault="00511CB9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511CB9">
            <w:pPr>
              <w:pStyle w:val="ac"/>
            </w:pPr>
            <w:r>
              <w:t>предпринимать профилактические меры для снижения уровня опасностей различного вида и устранения их последст</w:t>
            </w:r>
            <w:r>
              <w:t>вий в профессиональной деятельности и быту;</w:t>
            </w:r>
          </w:p>
          <w:p w:rsidR="00000000" w:rsidRDefault="00511CB9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511CB9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511CB9">
            <w:pPr>
              <w:pStyle w:val="ac"/>
            </w:pPr>
            <w:r>
              <w:t>ориентироваться в перечне военно-учетных специальностей и самостоятельно опред</w:t>
            </w:r>
            <w:r>
              <w:t>елять среди них родственные полученной профессии;</w:t>
            </w:r>
          </w:p>
          <w:p w:rsidR="00000000" w:rsidRDefault="00511CB9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511CB9">
            <w:pPr>
              <w:pStyle w:val="ac"/>
            </w:pPr>
            <w:r>
              <w:t>владеть способами бесконфликтного общения и саморегуляции в пов</w:t>
            </w:r>
            <w:r>
              <w:t>седневной деятельности и экстремальных условиях военной службы;</w:t>
            </w:r>
          </w:p>
          <w:p w:rsidR="00000000" w:rsidRDefault="00511CB9">
            <w:pPr>
              <w:pStyle w:val="ac"/>
            </w:pPr>
            <w:r>
              <w:t>оказывать первую помощь пострадавшим; знать:</w:t>
            </w:r>
          </w:p>
          <w:p w:rsidR="00000000" w:rsidRDefault="00511CB9">
            <w:pPr>
              <w:pStyle w:val="ac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</w:t>
            </w:r>
            <w:r>
              <w:t>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511CB9">
            <w:pPr>
              <w:pStyle w:val="ac"/>
            </w:pPr>
            <w:r>
              <w:t xml:space="preserve">основные виды потенциальных опасностей и их </w:t>
            </w:r>
            <w:r>
              <w:lastRenderedPageBreak/>
              <w:t xml:space="preserve">последствия в профессиональной деятельности и быту, принципы снижения вероятности их </w:t>
            </w:r>
            <w:r>
              <w:t>реализации;</w:t>
            </w:r>
          </w:p>
          <w:p w:rsidR="00000000" w:rsidRDefault="00511CB9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511CB9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511CB9">
            <w:pPr>
              <w:pStyle w:val="ac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511CB9">
            <w:pPr>
              <w:pStyle w:val="ac"/>
            </w:pPr>
            <w:r>
              <w:t>организацию и порядо</w:t>
            </w:r>
            <w:r>
              <w:t>к призыва граждан на военную службу и поступления на нее в добровольном порядке;</w:t>
            </w:r>
          </w:p>
          <w:p w:rsidR="00000000" w:rsidRDefault="00511CB9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</w:t>
            </w:r>
            <w:r>
              <w:t>, родственные профессиям СПО;</w:t>
            </w:r>
          </w:p>
          <w:p w:rsidR="00000000" w:rsidRDefault="00511CB9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511CB9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ОП.07. 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OK 1-7</w:t>
              </w:r>
            </w:hyperlink>
          </w:p>
          <w:p w:rsidR="00000000" w:rsidRDefault="00511CB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1.1-1.5</w:t>
              </w:r>
            </w:hyperlink>
          </w:p>
          <w:p w:rsidR="00000000" w:rsidRDefault="00511CB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564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ПМ.00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564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ПМ.01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Приготовление маршрутов движения с пульта управления поста централизации и пульта местного управления</w:t>
            </w:r>
          </w:p>
          <w:p w:rsidR="00000000" w:rsidRDefault="00511CB9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МДК.01.01. Организация работы железнодорожных станций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OK 1-7</w:t>
              </w:r>
            </w:hyperlink>
          </w:p>
          <w:p w:rsidR="00000000" w:rsidRDefault="00511CB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1.1-1.5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иметь практический опыт:</w:t>
            </w:r>
          </w:p>
          <w:p w:rsidR="00000000" w:rsidRDefault="00511CB9">
            <w:pPr>
              <w:pStyle w:val="ac"/>
            </w:pPr>
            <w:r>
              <w:t xml:space="preserve">подготовки маршрутов движения с пульта </w:t>
            </w:r>
            <w:r>
              <w:lastRenderedPageBreak/>
              <w:t>управления поста централизации и пульта местного управления;</w:t>
            </w:r>
          </w:p>
          <w:p w:rsidR="00000000" w:rsidRDefault="00511CB9">
            <w:pPr>
              <w:pStyle w:val="ac"/>
            </w:pPr>
            <w:r>
              <w:t>уметь:</w:t>
            </w:r>
          </w:p>
          <w:p w:rsidR="00000000" w:rsidRDefault="00511CB9">
            <w:pPr>
              <w:pStyle w:val="ac"/>
            </w:pPr>
            <w:r>
              <w:t>переводить централизованные и нецентрализованные стрелки, управлять сигналами с пульта поста централизации и пульта местного управления;</w:t>
            </w:r>
          </w:p>
          <w:p w:rsidR="00000000" w:rsidRDefault="00511CB9">
            <w:pPr>
              <w:pStyle w:val="ac"/>
            </w:pPr>
            <w:r>
              <w:t>контролировать правильность приготовления маршрутов по показаниям приборов управления;</w:t>
            </w:r>
          </w:p>
          <w:p w:rsidR="00000000" w:rsidRDefault="00511CB9">
            <w:pPr>
              <w:pStyle w:val="ac"/>
            </w:pPr>
            <w:r>
              <w:t>подавать звуковые и видимые сигн</w:t>
            </w:r>
            <w:r>
              <w:t>алы при приеме, отправлении, пропуске поездов и производстве маневровой работы;</w:t>
            </w:r>
          </w:p>
          <w:p w:rsidR="00000000" w:rsidRDefault="00511CB9">
            <w:pPr>
              <w:pStyle w:val="ac"/>
            </w:pPr>
            <w:r>
              <w:t>проверять свободность пути;</w:t>
            </w:r>
          </w:p>
          <w:p w:rsidR="00000000" w:rsidRDefault="00511CB9">
            <w:pPr>
              <w:pStyle w:val="ac"/>
            </w:pPr>
            <w:r>
              <w:t>знать:</w:t>
            </w:r>
          </w:p>
          <w:p w:rsidR="00000000" w:rsidRDefault="00511CB9">
            <w:pPr>
              <w:pStyle w:val="ac"/>
            </w:pPr>
            <w:r>
              <w:t>устройство и техническое оснащение железнодорожных станций;</w:t>
            </w:r>
          </w:p>
          <w:p w:rsidR="00000000" w:rsidRDefault="00511CB9">
            <w:pPr>
              <w:pStyle w:val="ac"/>
            </w:pPr>
            <w:r>
              <w:t>техническо-распорядительный акт станции, технологический процесс работы станции;</w:t>
            </w:r>
          </w:p>
          <w:p w:rsidR="00000000" w:rsidRDefault="00511CB9">
            <w:pPr>
              <w:pStyle w:val="ac"/>
            </w:pPr>
            <w:r>
              <w:t>устройство и эксплуатацию стрелочных переводов;</w:t>
            </w:r>
          </w:p>
          <w:p w:rsidR="00000000" w:rsidRDefault="00511CB9">
            <w:pPr>
              <w:pStyle w:val="ac"/>
            </w:pPr>
            <w:r>
              <w:t>устройство и эксплуатацию средств сигнализации, централизации и связи;</w:t>
            </w:r>
          </w:p>
          <w:p w:rsidR="00000000" w:rsidRDefault="00511CB9">
            <w:pPr>
              <w:pStyle w:val="ac"/>
            </w:pPr>
            <w:r>
              <w:t>основные принципы организации эксплуатационной, грузовой и коммерческой работы железных дорог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 xml:space="preserve">МДК.01.02. Устройство и эксплуатация </w:t>
            </w:r>
            <w:r>
              <w:lastRenderedPageBreak/>
              <w:t>стрелочных переводов, сигнализации, централизации, блокировки и связи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Обеспечение безопасности движения поездов в обслуживаемом маневровом районе</w:t>
            </w:r>
          </w:p>
          <w:p w:rsidR="00000000" w:rsidRDefault="00511CB9">
            <w:pPr>
              <w:pStyle w:val="ac"/>
            </w:pPr>
            <w:r>
              <w:t>В результате изучения профессионального модуля обучающийся должен</w:t>
            </w:r>
            <w:r>
              <w:t>:</w:t>
            </w:r>
          </w:p>
          <w:p w:rsidR="00000000" w:rsidRDefault="00511CB9">
            <w:pPr>
              <w:pStyle w:val="ac"/>
            </w:pPr>
            <w:r>
              <w:t>иметь практический опыт:</w:t>
            </w:r>
          </w:p>
          <w:p w:rsidR="00000000" w:rsidRDefault="00511CB9">
            <w:pPr>
              <w:pStyle w:val="ac"/>
            </w:pPr>
            <w:r>
              <w:t>обеспечения безопасности движения в обслуживаемом районе;</w:t>
            </w:r>
          </w:p>
          <w:p w:rsidR="00000000" w:rsidRDefault="00511CB9">
            <w:pPr>
              <w:pStyle w:val="ac"/>
            </w:pPr>
            <w:r>
              <w:lastRenderedPageBreak/>
              <w:t>уметь:</w:t>
            </w:r>
          </w:p>
          <w:p w:rsidR="00000000" w:rsidRDefault="00511CB9">
            <w:pPr>
              <w:pStyle w:val="ac"/>
            </w:pPr>
            <w:r>
              <w:t>руководствоваться при выполнении работ документами, регламентирующими работу станции, правилами технической эксплуатации и инструкциями;</w:t>
            </w:r>
          </w:p>
          <w:p w:rsidR="00000000" w:rsidRDefault="00511CB9">
            <w:pPr>
              <w:pStyle w:val="ac"/>
            </w:pPr>
            <w:r>
              <w:t>оценивать возможные нестанд</w:t>
            </w:r>
            <w:r>
              <w:t>артные ситуации в обеспечении и обслуживании движения поездов и маневровой работе и принимать меры по предупреждению и устранению таких ситуаций в соответствии с правилами технической эксплуатации и инструкциями;</w:t>
            </w:r>
          </w:p>
          <w:p w:rsidR="00000000" w:rsidRDefault="00511CB9">
            <w:pPr>
              <w:pStyle w:val="ac"/>
            </w:pPr>
            <w:r>
              <w:t>работать в условиях нарушения нормальной ра</w:t>
            </w:r>
            <w:r>
              <w:t>боты устройств сигнализации, централизации и блокировки;</w:t>
            </w:r>
          </w:p>
          <w:p w:rsidR="00000000" w:rsidRDefault="00511CB9">
            <w:pPr>
              <w:pStyle w:val="ac"/>
            </w:pPr>
            <w:r>
              <w:t>ограждать места производства путевых работ;</w:t>
            </w:r>
          </w:p>
          <w:p w:rsidR="00000000" w:rsidRDefault="00511CB9">
            <w:pPr>
              <w:pStyle w:val="ac"/>
            </w:pPr>
            <w:r>
              <w:t>осуществлять контроль за проходящими поездами;</w:t>
            </w:r>
          </w:p>
          <w:p w:rsidR="00000000" w:rsidRDefault="00511CB9">
            <w:pPr>
              <w:pStyle w:val="ac"/>
            </w:pPr>
            <w:r>
              <w:t>закреплять подвижной состав;</w:t>
            </w:r>
          </w:p>
          <w:p w:rsidR="00000000" w:rsidRDefault="00511CB9">
            <w:pPr>
              <w:pStyle w:val="ac"/>
            </w:pPr>
            <w:r>
              <w:t>соблюдать регламент переговоров при выполнении работ;</w:t>
            </w:r>
          </w:p>
          <w:p w:rsidR="00000000" w:rsidRDefault="00511CB9">
            <w:pPr>
              <w:pStyle w:val="ac"/>
            </w:pPr>
            <w:r>
              <w:t>выполнять маневровую работу с опасными грузами;</w:t>
            </w:r>
          </w:p>
          <w:p w:rsidR="00000000" w:rsidRDefault="00511CB9">
            <w:pPr>
              <w:pStyle w:val="ac"/>
            </w:pPr>
            <w:r>
              <w:t>знать:</w:t>
            </w:r>
          </w:p>
          <w:p w:rsidR="00000000" w:rsidRDefault="00511CB9">
            <w:pPr>
              <w:pStyle w:val="ac"/>
            </w:pPr>
            <w:r>
              <w:t>техническо-распорядительный акт и технологический процесс работы станции;</w:t>
            </w:r>
          </w:p>
          <w:p w:rsidR="00000000" w:rsidRDefault="00511CB9">
            <w:pPr>
              <w:pStyle w:val="ac"/>
            </w:pPr>
            <w:r>
              <w:t>правила технической эксплуатации и инструкции;</w:t>
            </w:r>
          </w:p>
          <w:p w:rsidR="00000000" w:rsidRDefault="00511CB9">
            <w:pPr>
              <w:pStyle w:val="ac"/>
            </w:pPr>
            <w:r>
              <w:t>правила перевозки опасных грузов;</w:t>
            </w:r>
          </w:p>
          <w:p w:rsidR="00000000" w:rsidRDefault="00511CB9">
            <w:pPr>
              <w:pStyle w:val="ac"/>
            </w:pPr>
            <w:r>
              <w:t>особенности работы станции в зимних условиях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МДК.02.01.</w:t>
            </w:r>
          </w:p>
          <w:p w:rsidR="00000000" w:rsidRDefault="00511CB9">
            <w:pPr>
              <w:pStyle w:val="ac"/>
            </w:pPr>
            <w:r>
              <w:t>Безопасность движения на железнодорожном транспорте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OK 1-7</w:t>
              </w:r>
            </w:hyperlink>
          </w:p>
          <w:p w:rsidR="00000000" w:rsidRDefault="00511CB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Физическая культура</w:t>
            </w:r>
          </w:p>
          <w:p w:rsidR="00000000" w:rsidRDefault="00511CB9">
            <w:pPr>
              <w:pStyle w:val="ac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511CB9">
            <w:pPr>
              <w:pStyle w:val="ac"/>
            </w:pPr>
            <w:r>
              <w:lastRenderedPageBreak/>
              <w:t>уметь:</w:t>
            </w:r>
          </w:p>
          <w:p w:rsidR="00000000" w:rsidRDefault="00511CB9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511CB9">
            <w:pPr>
              <w:pStyle w:val="ac"/>
            </w:pPr>
            <w:r>
              <w:t>знать:</w:t>
            </w:r>
          </w:p>
          <w:p w:rsidR="00000000" w:rsidRDefault="00511CB9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511CB9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lastRenderedPageBreak/>
              <w:t>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c"/>
            </w:pPr>
            <w:hyperlink w:anchor="sub_1052" w:history="1">
              <w:r>
                <w:rPr>
                  <w:rStyle w:val="a4"/>
                </w:rPr>
                <w:t>ОК 2</w:t>
              </w:r>
            </w:hyperlink>
          </w:p>
          <w:p w:rsidR="00000000" w:rsidRDefault="00511CB9">
            <w:pPr>
              <w:pStyle w:val="ac"/>
            </w:pPr>
            <w:hyperlink w:anchor="sub_1053" w:history="1">
              <w:r>
                <w:rPr>
                  <w:rStyle w:val="a4"/>
                </w:rPr>
                <w:t>ОК З</w:t>
              </w:r>
            </w:hyperlink>
          </w:p>
          <w:p w:rsidR="00000000" w:rsidRDefault="00511CB9">
            <w:pPr>
              <w:pStyle w:val="ac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511CB9">
            <w:pPr>
              <w:pStyle w:val="ac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Вариативная часть учебных циклов ППКРС</w:t>
            </w:r>
          </w:p>
          <w:p w:rsidR="00000000" w:rsidRDefault="00511CB9">
            <w:pPr>
              <w:pStyle w:val="ac"/>
            </w:pPr>
            <w: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1242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bookmarkStart w:id="52" w:name="sub_166"/>
            <w:r>
              <w:t>УП.00</w:t>
            </w:r>
            <w:bookmarkEnd w:id="52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16 нед./36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576/1296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c"/>
            </w:pPr>
            <w:hyperlink w:anchor="sub_105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511CB9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511CB9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bookmarkStart w:id="53" w:name="sub_167"/>
            <w:r>
              <w:t>ПП.00</w:t>
            </w:r>
            <w:bookmarkEnd w:id="53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bookmarkStart w:id="54" w:name="sub_168"/>
            <w:r>
              <w:t>ПА.00</w:t>
            </w:r>
            <w:bookmarkEnd w:id="54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bookmarkStart w:id="55" w:name="sub_169"/>
            <w:r>
              <w:t>ГИА.00</w:t>
            </w:r>
            <w:bookmarkEnd w:id="55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</w:tbl>
    <w:p w:rsidR="00000000" w:rsidRDefault="00511CB9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11CB9"/>
    <w:p w:rsidR="00000000" w:rsidRDefault="00511CB9">
      <w:pPr>
        <w:ind w:firstLine="698"/>
        <w:jc w:val="right"/>
      </w:pPr>
      <w:bookmarkStart w:id="56" w:name="sub_300"/>
      <w:r>
        <w:rPr>
          <w:rStyle w:val="a3"/>
        </w:rPr>
        <w:t>Таблица 3</w:t>
      </w:r>
    </w:p>
    <w:bookmarkEnd w:id="56"/>
    <w:p w:rsidR="00000000" w:rsidRDefault="00511CB9"/>
    <w:p w:rsidR="00000000" w:rsidRDefault="00511CB9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511C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16 нед./36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1CB9">
            <w:pPr>
              <w:pStyle w:val="ac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1CB9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511CB9"/>
    <w:p w:rsidR="00000000" w:rsidRDefault="00511CB9">
      <w:pPr>
        <w:pStyle w:val="1"/>
      </w:pPr>
      <w:bookmarkStart w:id="57" w:name="sub_70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511CB9"/>
    <w:p w:rsidR="00000000" w:rsidRDefault="00511CB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511CB9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511CB9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11CB9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</w:t>
      </w:r>
      <w:r>
        <w:t xml:space="preserve">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511CB9">
      <w:r>
        <w:t>Перед началом разработки ППКРС образовательная организация должна определить ее специфику с учетом нап</w:t>
      </w:r>
      <w:r>
        <w:t>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511CB9">
      <w:r>
        <w:t>Конкретные виды деятельности, к которым готовится обучающийся, до</w:t>
      </w:r>
      <w:r>
        <w:t>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511CB9">
      <w:r>
        <w:t>При формировании ППКРС образовательная организация:</w:t>
      </w:r>
    </w:p>
    <w:p w:rsidR="00000000" w:rsidRDefault="00511CB9">
      <w:bookmarkStart w:id="59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9"/>
    <w:p w:rsidR="00000000" w:rsidRDefault="00511CB9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511CB9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511CB9">
      <w:r>
        <w:t xml:space="preserve">обязана обеспечивать </w:t>
      </w:r>
      <w:r>
        <w:t xml:space="preserve"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511CB9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511CB9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511CB9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511CB9">
      <w:bookmarkStart w:id="60" w:name="sub_72"/>
      <w:r>
        <w:t xml:space="preserve">7.2. При реализации ПГЖРС обучающиеся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</w:t>
      </w:r>
      <w:r>
        <w:t>екабря 2012 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>.</w:t>
      </w:r>
    </w:p>
    <w:p w:rsidR="00000000" w:rsidRDefault="00511CB9">
      <w:bookmarkStart w:id="61" w:name="sub_73"/>
      <w:bookmarkEnd w:id="6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</w:t>
      </w:r>
      <w:r>
        <w:t>тельной) учебной работы по освоению ППКРС и консультации.</w:t>
      </w:r>
    </w:p>
    <w:p w:rsidR="00000000" w:rsidRDefault="00511CB9">
      <w:bookmarkStart w:id="62" w:name="sub_74"/>
      <w:bookmarkEnd w:id="6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511CB9">
      <w:bookmarkStart w:id="63" w:name="sub_75"/>
      <w:bookmarkEnd w:id="62"/>
      <w:r>
        <w:t>7.5. Максимальный объем аудиторной учебной нагрузки в о</w:t>
      </w:r>
      <w:r>
        <w:t>чно-заочной форме обучения составляет 16 академических часов в неделю.</w:t>
      </w:r>
    </w:p>
    <w:p w:rsidR="00000000" w:rsidRDefault="00511CB9">
      <w:bookmarkStart w:id="64" w:name="sub_76"/>
      <w:bookmarkEnd w:id="63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</w:t>
      </w:r>
      <w:r>
        <w:t>д.</w:t>
      </w:r>
    </w:p>
    <w:p w:rsidR="00000000" w:rsidRDefault="00511CB9">
      <w:bookmarkStart w:id="65" w:name="sub_77"/>
      <w:bookmarkEnd w:id="64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511CB9">
      <w:bookmarkStart w:id="66" w:name="sub_78"/>
      <w:bookmarkEnd w:id="65"/>
      <w:r>
        <w:t>7</w:t>
      </w:r>
      <w:r>
        <w:t>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511CB9">
      <w:bookmarkStart w:id="67" w:name="sub_79"/>
      <w:bookmarkEnd w:id="66"/>
      <w:r>
        <w:t>7.9. По</w:t>
      </w:r>
      <w:r>
        <w:t>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</w:t>
      </w:r>
      <w:r>
        <w:t>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7"/>
    <w:p w:rsidR="00000000" w:rsidRDefault="00511CB9">
      <w:r>
        <w:t>Срок освоения ППКРС в очной форме обучения для лиц, обучающихся на базе основного общего образован</w:t>
      </w:r>
      <w:r>
        <w:t>ия, увеличивается на 82 недели из расчета:</w:t>
      </w:r>
    </w:p>
    <w:p w:rsidR="00000000" w:rsidRDefault="00511C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23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1CB9">
            <w:pPr>
              <w:pStyle w:val="ac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1CB9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1CB9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1CB9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1CB9">
            <w:pPr>
              <w:pStyle w:val="ac"/>
            </w:pPr>
            <w:r>
              <w:t>каникулы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1CB9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511CB9"/>
    <w:p w:rsidR="00000000" w:rsidRDefault="00511CB9">
      <w:bookmarkStart w:id="68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511CB9">
      <w:bookmarkStart w:id="69" w:name="sub_711"/>
      <w:bookmarkEnd w:id="68"/>
      <w:r>
        <w:t>7.11. В период обучения с юношами проводятся у</w:t>
      </w:r>
      <w:r>
        <w:t>чебные сборы</w:t>
      </w:r>
      <w:hyperlink w:anchor="sub_104" w:history="1">
        <w:r>
          <w:rPr>
            <w:rStyle w:val="a4"/>
          </w:rPr>
          <w:t>*(4)</w:t>
        </w:r>
      </w:hyperlink>
      <w:r>
        <w:t>.</w:t>
      </w:r>
    </w:p>
    <w:p w:rsidR="00000000" w:rsidRDefault="00511CB9">
      <w:bookmarkStart w:id="70" w:name="sub_712"/>
      <w:bookmarkEnd w:id="69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0"/>
    <w:p w:rsidR="00000000" w:rsidRDefault="00511CB9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511CB9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511CB9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511CB9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511CB9">
      <w:bookmarkStart w:id="71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511CB9">
      <w:bookmarkStart w:id="72" w:name="sub_714"/>
      <w:bookmarkEnd w:id="71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72"/>
    <w:p w:rsidR="00000000" w:rsidRDefault="00511CB9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511CB9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511CB9">
      <w:r>
        <w:t>Каждый обучающийся должен быть обеспечен не менее чем одним учебны</w:t>
      </w:r>
      <w:r>
        <w:t>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511CB9">
      <w:r>
        <w:t>Библиотечн</w:t>
      </w:r>
      <w:r>
        <w:t>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511CB9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511CB9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511CB9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</w:t>
      </w:r>
      <w:r>
        <w:t>туп к современным профессиональным базам данных и информационным ресурсам сети Интернет.</w:t>
      </w:r>
    </w:p>
    <w:p w:rsidR="00000000" w:rsidRDefault="00511CB9">
      <w:bookmarkStart w:id="73" w:name="sub_715"/>
      <w:r>
        <w:lastRenderedPageBreak/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</w:t>
      </w:r>
      <w:r>
        <w:t xml:space="preserve">ступным, если иное не предусмотрено </w:t>
      </w:r>
      <w:hyperlink r:id="rId26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>. Финансирова</w:t>
      </w:r>
      <w:r>
        <w:t>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511CB9">
      <w:bookmarkStart w:id="74" w:name="sub_716"/>
      <w:bookmarkEnd w:id="73"/>
      <w:r>
        <w:t>7.16. Образовательная организация, реализующая ППКРС, долж</w:t>
      </w:r>
      <w:r>
        <w:t>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</w:t>
      </w:r>
      <w:r>
        <w:t>ации. Материально-техническая база должна соответствовать действующим санитарным и противопожарным нормам.</w:t>
      </w:r>
    </w:p>
    <w:bookmarkEnd w:id="74"/>
    <w:p w:rsidR="00000000" w:rsidRDefault="00511CB9"/>
    <w:p w:rsidR="00000000" w:rsidRDefault="00511CB9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511CB9"/>
    <w:p w:rsidR="00000000" w:rsidRDefault="00511CB9">
      <w:r>
        <w:t>Кабинеты:</w:t>
      </w:r>
    </w:p>
    <w:p w:rsidR="00000000" w:rsidRDefault="00511CB9">
      <w:r>
        <w:t>технического черчения;</w:t>
      </w:r>
    </w:p>
    <w:p w:rsidR="00000000" w:rsidRDefault="00511CB9">
      <w:r>
        <w:t>основ экономики и права;</w:t>
      </w:r>
    </w:p>
    <w:p w:rsidR="00000000" w:rsidRDefault="00511CB9">
      <w:r>
        <w:t>безопасности жизнед</w:t>
      </w:r>
      <w:r>
        <w:t>еятельности.</w:t>
      </w:r>
    </w:p>
    <w:p w:rsidR="00000000" w:rsidRDefault="00511CB9">
      <w:r>
        <w:t>Лаборатории:</w:t>
      </w:r>
    </w:p>
    <w:p w:rsidR="00000000" w:rsidRDefault="00511CB9">
      <w:r>
        <w:t>охраны труда;</w:t>
      </w:r>
    </w:p>
    <w:p w:rsidR="00000000" w:rsidRDefault="00511CB9">
      <w:r>
        <w:t>электротехники;</w:t>
      </w:r>
    </w:p>
    <w:p w:rsidR="00000000" w:rsidRDefault="00511CB9">
      <w:r>
        <w:t>сигнализации, централизации, блокировки и связи на железнодорожном транспорте;</w:t>
      </w:r>
    </w:p>
    <w:p w:rsidR="00000000" w:rsidRDefault="00511CB9">
      <w:r>
        <w:t>организации перевозок и управления движением на железнодорожном транспорте.</w:t>
      </w:r>
    </w:p>
    <w:p w:rsidR="00000000" w:rsidRDefault="00511CB9">
      <w:r>
        <w:t>Мастерские:</w:t>
      </w:r>
    </w:p>
    <w:p w:rsidR="00000000" w:rsidRDefault="00511CB9">
      <w:r>
        <w:t>организации работы железнодорожны</w:t>
      </w:r>
      <w:r>
        <w:t>х станций.</w:t>
      </w:r>
    </w:p>
    <w:p w:rsidR="00000000" w:rsidRDefault="00511CB9">
      <w:r>
        <w:t>Спортивный комплекс:</w:t>
      </w:r>
    </w:p>
    <w:p w:rsidR="00000000" w:rsidRDefault="00511CB9">
      <w:r>
        <w:t>спортивный зал;</w:t>
      </w:r>
    </w:p>
    <w:p w:rsidR="00000000" w:rsidRDefault="00511CB9">
      <w:r>
        <w:t>открытый стадион широкого профиля с элементами полосы препятствий;</w:t>
      </w:r>
    </w:p>
    <w:p w:rsidR="00000000" w:rsidRDefault="00511CB9">
      <w:r>
        <w:t>стрелковый тир (в любой модификации, включая электронный) или место для стрельбы.</w:t>
      </w:r>
    </w:p>
    <w:p w:rsidR="00000000" w:rsidRDefault="00511CB9">
      <w:r>
        <w:t>Залы:</w:t>
      </w:r>
    </w:p>
    <w:p w:rsidR="00000000" w:rsidRDefault="00511CB9">
      <w:r>
        <w:t>библиотека, читальный зал с выходом в сеть Интернет;</w:t>
      </w:r>
    </w:p>
    <w:p w:rsidR="00000000" w:rsidRDefault="00511CB9">
      <w:r>
        <w:t>актовый зал.</w:t>
      </w:r>
    </w:p>
    <w:p w:rsidR="00000000" w:rsidRDefault="00511CB9">
      <w:r>
        <w:t>Реализация ППКРС должна обеспечивать:</w:t>
      </w:r>
    </w:p>
    <w:p w:rsidR="00000000" w:rsidRDefault="00511CB9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511CB9">
      <w:r>
        <w:t>освоение обучающимся профессиональных мо</w:t>
      </w:r>
      <w:r>
        <w:t>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511CB9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511CB9">
      <w:bookmarkStart w:id="75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5"/>
    <w:p w:rsidR="00000000" w:rsidRDefault="00511CB9">
      <w:r>
        <w:t>Реализация ППК</w:t>
      </w:r>
      <w:r>
        <w:t xml:space="preserve">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</w:t>
      </w:r>
      <w:r>
        <w:t>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511CB9"/>
    <w:p w:rsidR="00000000" w:rsidRDefault="00511CB9">
      <w:pPr>
        <w:pStyle w:val="1"/>
      </w:pPr>
      <w:bookmarkStart w:id="76" w:name="sub_80"/>
      <w:r>
        <w:t>VIII. Требования к результатам освоения программы подготовки квалифицированных рабочи</w:t>
      </w:r>
      <w:r>
        <w:t>х, служащих</w:t>
      </w:r>
    </w:p>
    <w:bookmarkEnd w:id="76"/>
    <w:p w:rsidR="00000000" w:rsidRDefault="00511CB9"/>
    <w:p w:rsidR="00000000" w:rsidRDefault="00511CB9">
      <w:bookmarkStart w:id="77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511CB9">
      <w:bookmarkStart w:id="78" w:name="sub_82"/>
      <w:bookmarkEnd w:id="77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</w:t>
      </w:r>
      <w:r>
        <w:t xml:space="preserve"> месяцев от начала обучения.</w:t>
      </w:r>
    </w:p>
    <w:p w:rsidR="00000000" w:rsidRDefault="00511CB9">
      <w:bookmarkStart w:id="79" w:name="sub_83"/>
      <w:bookmarkEnd w:id="78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</w:t>
      </w:r>
      <w:r>
        <w:t>зволяющие оценить умения, знания, практический опыт и освоенные компетенции.</w:t>
      </w:r>
    </w:p>
    <w:bookmarkEnd w:id="79"/>
    <w:p w:rsidR="00000000" w:rsidRDefault="00511CB9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</w:t>
      </w:r>
      <w:r>
        <w:t>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</w:t>
      </w:r>
      <w:r>
        <w:t>ей.</w:t>
      </w:r>
    </w:p>
    <w:p w:rsidR="00000000" w:rsidRDefault="00511CB9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</w:t>
      </w:r>
      <w: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</w:t>
      </w:r>
      <w:r>
        <w:t>и.</w:t>
      </w:r>
    </w:p>
    <w:p w:rsidR="00000000" w:rsidRDefault="00511CB9">
      <w:bookmarkStart w:id="80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0"/>
    <w:p w:rsidR="00000000" w:rsidRDefault="00511CB9">
      <w:r>
        <w:t>оценка уровня освоения дисциплин;</w:t>
      </w:r>
    </w:p>
    <w:p w:rsidR="00000000" w:rsidRDefault="00511CB9">
      <w:r>
        <w:t>оценка компетенций обучающихся.</w:t>
      </w:r>
    </w:p>
    <w:p w:rsidR="00000000" w:rsidRDefault="00511CB9">
      <w:r>
        <w:t>Для юношей предусматривается оценка результатов освоения основ военной с</w:t>
      </w:r>
      <w:r>
        <w:t>лужбы.</w:t>
      </w:r>
    </w:p>
    <w:p w:rsidR="00000000" w:rsidRDefault="00511CB9">
      <w:bookmarkStart w:id="81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105" w:history="1">
        <w:r>
          <w:rPr>
            <w:rStyle w:val="a4"/>
          </w:rPr>
          <w:t>*(5)</w:t>
        </w:r>
      </w:hyperlink>
      <w:r>
        <w:t>.</w:t>
      </w:r>
    </w:p>
    <w:p w:rsidR="00000000" w:rsidRDefault="00511CB9">
      <w:bookmarkStart w:id="82" w:name="sub_86"/>
      <w:bookmarkEnd w:id="81"/>
      <w:r>
        <w:t>8.6. Государственная итоговая аттестация включае</w:t>
      </w:r>
      <w:r>
        <w:t>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</w:t>
      </w:r>
      <w:r>
        <w:t>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2"/>
    <w:p w:rsidR="00000000" w:rsidRDefault="00511CB9">
      <w:r>
        <w:t>Государственный экзамен вводится по усмотрению образовательной организации.</w:t>
      </w:r>
    </w:p>
    <w:p w:rsidR="00000000" w:rsidRDefault="00511CB9">
      <w:bookmarkStart w:id="83" w:name="sub_87"/>
      <w:r>
        <w:t>8</w:t>
      </w:r>
      <w:r>
        <w:t xml:space="preserve">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Российской Федер</w:t>
      </w:r>
      <w:r>
        <w:t>ации"</w:t>
      </w:r>
      <w:hyperlink w:anchor="sub_1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</w:t>
      </w:r>
      <w:r>
        <w:t xml:space="preserve">итованной </w:t>
      </w:r>
      <w:r>
        <w:lastRenderedPageBreak/>
        <w:t>образовательной организацией обучающимся выдается аттестат о среднем общем образовании.</w:t>
      </w:r>
    </w:p>
    <w:bookmarkEnd w:id="83"/>
    <w:p w:rsidR="00000000" w:rsidRDefault="00511CB9"/>
    <w:p w:rsidR="00000000" w:rsidRDefault="00511CB9">
      <w:pPr>
        <w:pStyle w:val="ac"/>
      </w:pPr>
      <w:r>
        <w:t>_____________________________</w:t>
      </w:r>
    </w:p>
    <w:p w:rsidR="00000000" w:rsidRDefault="00511CB9">
      <w:bookmarkStart w:id="84" w:name="sub_101"/>
      <w:r>
        <w:t xml:space="preserve">*(1) </w:t>
      </w:r>
      <w:hyperlink r:id="rId29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</w:t>
      </w:r>
      <w:r>
        <w:t xml:space="preserve">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511CB9">
      <w:bookmarkStart w:id="85" w:name="sub_102"/>
      <w:bookmarkEnd w:id="84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511CB9">
      <w:bookmarkStart w:id="86" w:name="sub_103"/>
      <w:bookmarkEnd w:id="85"/>
      <w:r>
        <w:t>*(3) Собрание законодательства Российской Федерации, 2012, N 53, ст. 7598; 2013, N 19, ст. 2326.</w:t>
      </w:r>
    </w:p>
    <w:p w:rsidR="00000000" w:rsidRDefault="00511CB9">
      <w:bookmarkStart w:id="87" w:name="sub_104"/>
      <w:bookmarkEnd w:id="86"/>
      <w:r>
        <w:t xml:space="preserve">*(4)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</w:t>
      </w:r>
      <w:r>
        <w:t>, N 49, ст. 6070; 2008, N 30, ст. 3616; 2013, N 27, ст. 3477).</w:t>
      </w:r>
    </w:p>
    <w:p w:rsidR="00000000" w:rsidRDefault="00511CB9">
      <w:bookmarkStart w:id="88" w:name="sub_105"/>
      <w:bookmarkEnd w:id="87"/>
      <w:r>
        <w:t xml:space="preserve">*(5)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</w:t>
      </w:r>
      <w:r>
        <w:t>ии" (Собрание законодательства Российской Федерации, 2012, N 53 ст 7598; 2013, N 19, ст. 2326).</w:t>
      </w:r>
    </w:p>
    <w:bookmarkEnd w:id="88"/>
    <w:p w:rsidR="00000000" w:rsidRDefault="00511CB9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1CB9">
      <w:r>
        <w:separator/>
      </w:r>
    </w:p>
  </w:endnote>
  <w:endnote w:type="continuationSeparator" w:id="0">
    <w:p w:rsidR="00000000" w:rsidRDefault="0051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11CB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1CB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1CB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511CB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1CB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</w:t>
          </w:r>
          <w:r>
            <w:rPr>
              <w:rFonts w:ascii="Times New Roman" w:hAnsi="Times New Roman" w:cs="Times New Roman"/>
              <w:sz w:val="20"/>
              <w:szCs w:val="20"/>
            </w:rPr>
            <w:t>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1CB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511CB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1CB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1CB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1CB9">
      <w:r>
        <w:separator/>
      </w:r>
    </w:p>
  </w:footnote>
  <w:footnote w:type="continuationSeparator" w:id="0">
    <w:p w:rsidR="00000000" w:rsidRDefault="00511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11CB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698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11CB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11CB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698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B9"/>
    <w:rsid w:val="0051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11CB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1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11CB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13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74" TargetMode="External"/><Relationship Id="rId17" Type="http://schemas.openxmlformats.org/officeDocument/2006/relationships/hyperlink" Target="http://ivo.garant.ru/document/redirect/57506213/63" TargetMode="External"/><Relationship Id="rId25" Type="http://schemas.openxmlformats.org/officeDocument/2006/relationships/hyperlink" Target="http://ivo.garant.ru/document/redirect/70291362/108425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9010/16275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213/7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8443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9010/16277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5843</Words>
  <Characters>33311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2020-04-02T06:31:00Z</dcterms:created>
  <dcterms:modified xsi:type="dcterms:W3CDTF">2020-04-02T06:31:00Z</dcterms:modified>
</cp:coreProperties>
</file>