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725" w:rsidRPr="00EF0725" w:rsidRDefault="00EF0725" w:rsidP="00EF0725">
      <w:pPr>
        <w:shd w:val="clear" w:color="auto" w:fill="FFFFFF"/>
        <w:spacing w:after="540" w:line="240" w:lineRule="auto"/>
        <w:outlineLvl w:val="0"/>
        <w:rPr>
          <w:rFonts w:ascii="Roboto" w:eastAsia="Times New Roman" w:hAnsi="Roboto" w:cs="Times New Roman"/>
          <w:b/>
          <w:bCs/>
          <w:color w:val="3C4052"/>
          <w:kern w:val="36"/>
          <w:sz w:val="48"/>
          <w:szCs w:val="48"/>
          <w:lang w:eastAsia="ru-RU"/>
        </w:rPr>
      </w:pPr>
      <w:r w:rsidRPr="00EF0725">
        <w:rPr>
          <w:rFonts w:ascii="Roboto" w:eastAsia="Times New Roman" w:hAnsi="Roboto" w:cs="Times New Roman"/>
          <w:b/>
          <w:bCs/>
          <w:color w:val="3C4052"/>
          <w:kern w:val="36"/>
          <w:sz w:val="48"/>
          <w:szCs w:val="48"/>
          <w:lang w:eastAsia="ru-RU"/>
        </w:rPr>
        <w:t>Разъяснения по соблюдению запрета дарить и получать подарки</w:t>
      </w:r>
    </w:p>
    <w:p w:rsidR="00EF0725" w:rsidRPr="00EF0725" w:rsidRDefault="00EF0725" w:rsidP="00EF0725">
      <w:pPr>
        <w:pBdr>
          <w:bottom w:val="single" w:sz="12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</w:pPr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В связи с предстоящими новогодними праздниками Департамент надзора и контроля в сфере образования Министерства образования и науки Республики Татарстан напоминает о необходимости соблюдения запрета педагогическим работникам получать от родителей (законных представителей) обучающихся (воспитанников) подарки, а родителям (законным представителям) обучающихся (воспитанников) коллективно (с обязанностью для всех) собирать денежные средства на подарки учителям. </w:t>
      </w:r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br/>
        <w:t>Положения антикоррупционного законодательства и Гражданского кодекса Российской Федерации содержат запрет на дарение подарков работникам образовательных организаций, а также на получение ими подарков в связи с выполнением служебных (трудовых) обязанностей. </w:t>
      </w:r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br/>
        <w:t>Исключением является поздравление учителей с вручением им букетов цветов. В Российской Федерации с давних пор сложились и распространились положительные обычаи, традиции без корыстных побуждений благодарить учителей за их непосильный труд в воспитании и обучении детей в виде дарения им цветов, конфет, чая, кофе, книг. Нередко данную традицию ошибочно расценивают как нарушение. При этом, например, букет цветов, плитка шоколада или коробка конфет относятся к «обычным подаркам» и не рассматриваются как мелкие взятки. </w:t>
      </w:r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br/>
        <w:t>Прием иных подарков, которые не характерны торжественному мероприятию может скомпрометировать работников системы образования и повлечь возникновение сомнений в их честности, беспристрастности и объективности.</w:t>
      </w:r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br/>
        <w:t>Обращаем внимание, независимо от места и времени педагогическим работникам необходимо помнить, что их поведение должно всецело соответствовать высокому статусу учителя, и не допускать поступков, способных вызвать сомнения в их честности и порядочности.</w:t>
      </w:r>
    </w:p>
    <w:p w:rsidR="00EF0725" w:rsidRDefault="00EF0725" w:rsidP="00EF0725">
      <w:pPr>
        <w:pStyle w:val="1"/>
        <w:shd w:val="clear" w:color="auto" w:fill="FFFFFF"/>
        <w:spacing w:before="0" w:beforeAutospacing="0" w:after="540" w:afterAutospacing="0"/>
        <w:rPr>
          <w:rFonts w:ascii="Roboto" w:hAnsi="Roboto"/>
          <w:color w:val="3C4052"/>
        </w:rPr>
      </w:pPr>
      <w:proofErr w:type="spellStart"/>
      <w:r>
        <w:rPr>
          <w:rFonts w:ascii="Roboto" w:hAnsi="Roboto"/>
          <w:color w:val="3C4052"/>
        </w:rPr>
        <w:t>Бүләкләр</w:t>
      </w:r>
      <w:proofErr w:type="spellEnd"/>
      <w:r>
        <w:rPr>
          <w:rFonts w:ascii="Roboto" w:hAnsi="Roboto"/>
          <w:color w:val="3C4052"/>
        </w:rPr>
        <w:t xml:space="preserve"> </w:t>
      </w:r>
      <w:proofErr w:type="spellStart"/>
      <w:r>
        <w:rPr>
          <w:rFonts w:ascii="Roboto" w:hAnsi="Roboto"/>
          <w:color w:val="3C4052"/>
        </w:rPr>
        <w:t>бирү</w:t>
      </w:r>
      <w:proofErr w:type="spellEnd"/>
      <w:r>
        <w:rPr>
          <w:rFonts w:ascii="Roboto" w:hAnsi="Roboto"/>
          <w:color w:val="3C4052"/>
        </w:rPr>
        <w:t xml:space="preserve"> </w:t>
      </w:r>
      <w:proofErr w:type="spellStart"/>
      <w:r>
        <w:rPr>
          <w:rFonts w:ascii="Roboto" w:hAnsi="Roboto"/>
          <w:color w:val="3C4052"/>
        </w:rPr>
        <w:t>һәм</w:t>
      </w:r>
      <w:proofErr w:type="spellEnd"/>
      <w:r>
        <w:rPr>
          <w:rFonts w:ascii="Roboto" w:hAnsi="Roboto"/>
          <w:color w:val="3C4052"/>
        </w:rPr>
        <w:t xml:space="preserve"> </w:t>
      </w:r>
      <w:proofErr w:type="spellStart"/>
      <w:r>
        <w:rPr>
          <w:rFonts w:ascii="Roboto" w:hAnsi="Roboto"/>
          <w:color w:val="3C4052"/>
        </w:rPr>
        <w:t>алуны</w:t>
      </w:r>
      <w:proofErr w:type="spellEnd"/>
      <w:r>
        <w:rPr>
          <w:rFonts w:ascii="Roboto" w:hAnsi="Roboto"/>
          <w:color w:val="3C4052"/>
        </w:rPr>
        <w:t xml:space="preserve"> </w:t>
      </w:r>
      <w:proofErr w:type="spellStart"/>
      <w:r>
        <w:rPr>
          <w:rFonts w:ascii="Roboto" w:hAnsi="Roboto"/>
          <w:color w:val="3C4052"/>
        </w:rPr>
        <w:t>тыю</w:t>
      </w:r>
      <w:proofErr w:type="spellEnd"/>
      <w:r>
        <w:rPr>
          <w:rFonts w:ascii="Roboto" w:hAnsi="Roboto"/>
          <w:color w:val="3C4052"/>
        </w:rPr>
        <w:t xml:space="preserve"> </w:t>
      </w:r>
      <w:proofErr w:type="spellStart"/>
      <w:r>
        <w:rPr>
          <w:rFonts w:ascii="Roboto" w:hAnsi="Roboto"/>
          <w:color w:val="3C4052"/>
        </w:rPr>
        <w:t>буенча</w:t>
      </w:r>
      <w:proofErr w:type="spellEnd"/>
      <w:r>
        <w:rPr>
          <w:rFonts w:ascii="Roboto" w:hAnsi="Roboto"/>
          <w:color w:val="3C4052"/>
        </w:rPr>
        <w:t xml:space="preserve"> </w:t>
      </w:r>
      <w:proofErr w:type="spellStart"/>
      <w:r>
        <w:rPr>
          <w:rFonts w:ascii="Roboto" w:hAnsi="Roboto"/>
          <w:color w:val="3C4052"/>
        </w:rPr>
        <w:t>аңлатмалар</w:t>
      </w:r>
      <w:proofErr w:type="spellEnd"/>
    </w:p>
    <w:p w:rsidR="00EF0725" w:rsidRPr="00EF0725" w:rsidRDefault="00EF0725" w:rsidP="00EF072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Яңа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ел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бәйрәмнәре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якынаю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белән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Татарстан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Республикасы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Мәгариф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һәм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фән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министрлыгының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Мәгариф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өлкәсендә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күзәтчелек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һәм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контроль департаменты педагогик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хезмәткәрләргә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укучыларның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(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тәрбияләнүчеләрнең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)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ата-аналарыннан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(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законлы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вәкилләреннән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)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бүләкләр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алуны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, ә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укучыларның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(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тәрбияләнүчеләрнең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)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ата-аналарына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(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законлы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вәкилләренә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) коллектив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белән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(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барысы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өчен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дә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мәҗбүри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)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укытучыларга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бүләкләр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алу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өчен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акча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җыюны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тыю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турында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искә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төшерә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. </w:t>
      </w:r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br/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Коррупциягә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каршы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законнар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һәм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Россия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Федерациясе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Граждан кодексы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нигезләмәләрендә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мәгариф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оешмалары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хезмәткәрләренә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бүләкләр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бирүне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,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шулай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ук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хезмәт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бурычларын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үтәүгә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бәйле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рәвештә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алар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тарафыннан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бүләкләр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алуны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тыю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бар.</w:t>
      </w:r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br/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Ләкин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укытучыларны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чәчәк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бәйләмнәре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белән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котлау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искәрмә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булып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тора. Россия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Федерациясендә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элек-электән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укытучыларга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чәчәк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, конфет,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чәй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, кофе,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китап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бүләк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итеп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балаларны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тәрбияләгән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һәм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укыткан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өчен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рәхмәт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әйтү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кебек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уңай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гореф-гадәтләр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бар.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Еш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кына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әлеге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традицияне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ялгышып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хокук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бозу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дип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бәялиләр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.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Шул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ук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вакытта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,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мәсәлән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,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чәчәк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бәйләме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, шоколад яки конфет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тартмасы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"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гади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бүләкләргә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"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карый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һәм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вак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ришвәтләр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буларак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каралмый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.</w:t>
      </w:r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br/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Тантаналы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чарага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хас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булмаган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башка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бүләкләрне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кабул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итү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мәгариф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системасы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хезмәткәрләренең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абруен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төшерә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һәм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аларның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намусына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,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гаделлегенә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һәм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объективлыгына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шик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тудырырга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мөмкин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.</w:t>
      </w:r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br/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Игътибар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өчен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, педагогик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хезмәткәрләргә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,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нинди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урында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һәм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нинди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вакытта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булуга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карамастан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,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lastRenderedPageBreak/>
        <w:t>үз-үзләрен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тотышы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укытучы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дәрәҗәсенә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тулысынча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туры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килергә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,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эшләгән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гамәлләре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аларның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намусына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һәм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тәртибенә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шик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тудырмаска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тиешлеген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истә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тотарга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</w:t>
      </w:r>
      <w:proofErr w:type="spellStart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кирәк</w:t>
      </w:r>
      <w:proofErr w:type="spellEnd"/>
      <w:r w:rsidRPr="00EF072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.</w:t>
      </w:r>
    </w:p>
    <w:p w:rsidR="00EF0725" w:rsidRPr="00EF0725" w:rsidRDefault="00EF0725" w:rsidP="00EF072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</w:pPr>
      <w:r w:rsidRPr="00EF0725">
        <w:rPr>
          <w:rFonts w:ascii="Roboto" w:eastAsia="Times New Roman" w:hAnsi="Roboto" w:cs="Times New Roman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207000" cy="3251482"/>
            <wp:effectExtent l="0" t="0" r="0" b="6350"/>
            <wp:docPr id="1" name="Рисунок 1" descr="https://obrnadzor.tatarstan.ru/file/mon/Image/%D0%B7%D0%B0%D0%BF%D1%80%D0%B5%D1%82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brnadzor.tatarstan.ru/file/mon/Image/%D0%B7%D0%B0%D0%BF%D1%80%D0%B5%D1%82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738" cy="3257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0725" w:rsidRPr="00EF0725" w:rsidSect="00474AB8">
      <w:pgSz w:w="11906" w:h="16838"/>
      <w:pgMar w:top="1134" w:right="567" w:bottom="1134" w:left="1134" w:header="720" w:footer="930" w:gutter="0"/>
      <w:paperSrc w:first="257" w:other="2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15F55"/>
    <w:multiLevelType w:val="multilevel"/>
    <w:tmpl w:val="38103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725"/>
    <w:rsid w:val="00461E15"/>
    <w:rsid w:val="00474AB8"/>
    <w:rsid w:val="00EF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046DE"/>
  <w15:chartTrackingRefBased/>
  <w15:docId w15:val="{0007B310-248F-4CC8-B4EA-1EFD2017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07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07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F0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arelabel">
    <w:name w:val="share__label"/>
    <w:basedOn w:val="a0"/>
    <w:rsid w:val="00EF0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328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43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86064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41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294424"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6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8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13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Разъяснения по соблюдению запрета дарить и получать подарки</vt:lpstr>
      <vt:lpstr>Бүләкләр бирү һәм алуны тыю буенча аңлатмалар</vt:lpstr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govtatar\departament.nadzora</dc:creator>
  <cp:keywords/>
  <dc:description/>
  <cp:lastModifiedBy>govtatar\departament.nadzora</cp:lastModifiedBy>
  <cp:revision>1</cp:revision>
  <dcterms:created xsi:type="dcterms:W3CDTF">2023-02-20T14:37:00Z</dcterms:created>
  <dcterms:modified xsi:type="dcterms:W3CDTF">2023-02-20T14:38:00Z</dcterms:modified>
</cp:coreProperties>
</file>