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D4" w:rsidRPr="00B93777" w:rsidRDefault="00C11105" w:rsidP="00B9377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Выступление</w:t>
      </w:r>
      <w:r w:rsidR="00B63CD4" w:rsidRPr="00B9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Заместителя министра – руководителя Департамента надзора и контроля в сфере образования </w:t>
      </w:r>
      <w:r w:rsidR="00EF058D" w:rsidRPr="00B9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</w:t>
      </w:r>
      <w:proofErr w:type="spellStart"/>
      <w:r w:rsidR="00EF058D" w:rsidRPr="00B9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Н.В.Гречанниковой</w:t>
      </w:r>
      <w:proofErr w:type="spellEnd"/>
      <w:r w:rsidR="00EF058D" w:rsidRPr="00B9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</w:t>
      </w:r>
      <w:r w:rsidR="00B63CD4" w:rsidRPr="00B9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  <w:r w:rsidRPr="00B9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аппаратном совещании МОиН РТ</w:t>
      </w:r>
    </w:p>
    <w:p w:rsidR="00C11105" w:rsidRPr="00B93777" w:rsidRDefault="00C11105" w:rsidP="00B9377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1105" w:rsidRPr="00640567" w:rsidRDefault="00C11105" w:rsidP="00B93777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28.01.2019</w:t>
      </w:r>
    </w:p>
    <w:p w:rsidR="00B63CD4" w:rsidRPr="00640567" w:rsidRDefault="00C11105" w:rsidP="00B9377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64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Хэерле</w:t>
      </w:r>
      <w:proofErr w:type="spellEnd"/>
      <w:r w:rsidRPr="0064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кон!</w:t>
      </w:r>
    </w:p>
    <w:p w:rsidR="00C11105" w:rsidRPr="00640567" w:rsidRDefault="00C11105" w:rsidP="00B9377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64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Хормэтле</w:t>
      </w:r>
      <w:proofErr w:type="spellEnd"/>
      <w:r w:rsidRPr="0064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Рафис Тимерханович!</w:t>
      </w:r>
    </w:p>
    <w:p w:rsidR="00C11105" w:rsidRPr="00640567" w:rsidRDefault="00C11105" w:rsidP="00B9377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64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Хормэтле</w:t>
      </w:r>
      <w:proofErr w:type="spellEnd"/>
      <w:r w:rsidRPr="0064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64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коллегалар</w:t>
      </w:r>
      <w:proofErr w:type="spellEnd"/>
      <w:r w:rsidRPr="0064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</w:p>
    <w:p w:rsidR="00C11105" w:rsidRPr="00B93777" w:rsidRDefault="00C11105" w:rsidP="00B9377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5151" w:rsidRDefault="00467370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73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СВЕДЕНИЯ (АНАЛИТИКА)</w:t>
      </w:r>
    </w:p>
    <w:p w:rsidR="00467370" w:rsidRPr="00467370" w:rsidRDefault="00467370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392C" w:rsidRPr="00B93777" w:rsidRDefault="00481565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Вам всем известно осуществление переданных полномочий в сфере образования в соответствии со статьей 7 Закона об образовании в Республике Татарстан возложено на Департамент.</w:t>
      </w:r>
    </w:p>
    <w:p w:rsidR="00341CF5" w:rsidRPr="00B93777" w:rsidRDefault="00481565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Департамент ведет два больших направления работы: </w:t>
      </w:r>
    </w:p>
    <w:p w:rsidR="00341CF5" w:rsidRPr="00B93777" w:rsidRDefault="00FA7C11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="00481565" w:rsidRPr="00B9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онтрольно-надзорная деятельность</w:t>
      </w:r>
      <w:r w:rsidR="00481565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отношении организаций, осуществляющих образовательную деятель</w:t>
      </w:r>
      <w:r w:rsidR="00341CF5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ность на территории республики;</w:t>
      </w:r>
    </w:p>
    <w:p w:rsidR="00481565" w:rsidRPr="00B93777" w:rsidRDefault="00481565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оказание государственных услуг.</w:t>
      </w:r>
    </w:p>
    <w:p w:rsidR="00481565" w:rsidRPr="00B93777" w:rsidRDefault="00481565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1565" w:rsidRPr="00B93777" w:rsidRDefault="00481565" w:rsidP="00B9377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77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9DFB3A7" wp14:editId="5D77062E">
            <wp:extent cx="3325707" cy="187071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9777" cy="187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CF5" w:rsidRPr="00B93777" w:rsidRDefault="00341CF5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1CF5" w:rsidRPr="00B93777" w:rsidRDefault="00341CF5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 каждому из этих направлений кратко (тезисно) отчитаюсь за</w:t>
      </w:r>
      <w:r w:rsidR="00FA7C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2018 год.</w:t>
      </w:r>
    </w:p>
    <w:p w:rsidR="00341CF5" w:rsidRPr="00640567" w:rsidRDefault="00341CF5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Всего Департаментом за 2018 календарный год было проведено </w:t>
      </w:r>
      <w:r w:rsidR="00FA7C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64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2 770 проверок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из них плановых, т.е. запланированных и согласованных с прокуратурой РТ, </w:t>
      </w:r>
      <w:r w:rsidRPr="0064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839 проверок </w:t>
      </w:r>
      <w:r w:rsidR="00FA7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Pr="0064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 выездные</w:t>
      </w:r>
      <w:r w:rsidR="00FA7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64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1932</w:t>
      </w:r>
      <w:r w:rsidR="00463DEE" w:rsidRPr="0064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внеплановые</w:t>
      </w:r>
      <w:r w:rsidRPr="0064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пров</w:t>
      </w:r>
      <w:r w:rsidR="00FA7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ерки (</w:t>
      </w:r>
      <w:r w:rsidR="00013123" w:rsidRPr="0064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377</w:t>
      </w:r>
      <w:r w:rsidR="00463DEE" w:rsidRPr="0064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выездных, </w:t>
      </w:r>
      <w:r w:rsidR="00013123" w:rsidRPr="0064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1555</w:t>
      </w:r>
      <w:r w:rsidR="00463DEE" w:rsidRPr="0064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документарных</w:t>
      </w:r>
      <w:r w:rsidR="00FA7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="00463DEE" w:rsidRPr="0064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07264C" w:rsidRPr="00B93777" w:rsidRDefault="00013123" w:rsidP="00D3679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2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099A80F" wp14:editId="096525B4">
            <wp:extent cx="3843867" cy="2162175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9064" cy="21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B3F" w:rsidRPr="00B93777" w:rsidRDefault="00B55712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Проверен</w:t>
      </w:r>
      <w:r w:rsidR="00FA7C11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A7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354 детских сада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64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371 школ</w:t>
      </w:r>
      <w:r w:rsidR="00FA7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64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21 СПО, 93 учреждений дополнительного образования</w:t>
      </w:r>
      <w:r w:rsidR="0007264C" w:rsidRPr="0064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07264C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них </w:t>
      </w:r>
      <w:r w:rsidR="0007264C" w:rsidRPr="0064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37 государственны</w:t>
      </w:r>
      <w:r w:rsidR="00FA7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 учреждений</w:t>
      </w:r>
      <w:r w:rsidR="0007264C" w:rsidRPr="0064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07264C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7264C" w:rsidRPr="0064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745 муниципальной подведомственности, 48 частных.</w:t>
      </w:r>
    </w:p>
    <w:p w:rsidR="00B55712" w:rsidRPr="00B93777" w:rsidRDefault="0007264C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77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74C825A" wp14:editId="6329366E">
            <wp:extent cx="2648373" cy="14897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2332" cy="149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377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2E52200" wp14:editId="0676E09E">
            <wp:extent cx="2620857" cy="1474232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6330" cy="148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64C" w:rsidRPr="00B93777" w:rsidRDefault="0007264C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7370" w:rsidRPr="00467370" w:rsidRDefault="00467370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73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РАЗБИВКА ПО РАЙОНАМ</w:t>
      </w:r>
    </w:p>
    <w:p w:rsidR="0007264C" w:rsidRPr="00B93777" w:rsidRDefault="008859FE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остановлю</w:t>
      </w:r>
      <w:r w:rsidR="00FA7C11">
        <w:rPr>
          <w:rFonts w:ascii="Times New Roman" w:eastAsia="Times New Roman" w:hAnsi="Times New Roman" w:cs="Times New Roman"/>
          <w:sz w:val="32"/>
          <w:szCs w:val="32"/>
          <w:lang w:eastAsia="ru-RU"/>
        </w:rPr>
        <w:t>сь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поподробнее </w:t>
      </w:r>
      <w:r w:rsidR="00FA7C11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проверках по районам республики. </w:t>
      </w:r>
      <w:r w:rsidR="00640567">
        <w:rPr>
          <w:rFonts w:ascii="Times New Roman" w:eastAsia="Times New Roman" w:hAnsi="Times New Roman" w:cs="Times New Roman"/>
          <w:sz w:val="32"/>
          <w:szCs w:val="32"/>
          <w:lang w:eastAsia="ru-RU"/>
        </w:rPr>
        <w:t>В Д</w:t>
      </w:r>
      <w:r w:rsidR="001962CC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епартаменте принята система комплексности проверок. Это означает, что проверяется муниципальный район в целом, со всеми образовательными организациями.</w:t>
      </w:r>
    </w:p>
    <w:p w:rsidR="001962CC" w:rsidRPr="00B93777" w:rsidRDefault="001962CC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Так, в прошлом году Департаментом осуществлены проверки в 10 района</w:t>
      </w:r>
      <w:r w:rsidR="00ED3339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республики (районы Вы видите на слайде).</w:t>
      </w:r>
    </w:p>
    <w:p w:rsidR="00ED3339" w:rsidRPr="00B93777" w:rsidRDefault="00FA7C11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 всего нарушений было выявлено</w:t>
      </w:r>
      <w:r w:rsidR="00ED3339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="00ED3339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Бавлинском</w:t>
      </w:r>
      <w:proofErr w:type="spellEnd"/>
      <w:r w:rsidR="00ED3339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="00ED3339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Тюлячинском</w:t>
      </w:r>
      <w:proofErr w:type="spellEnd"/>
      <w:r w:rsidR="00ED3339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районах. В этих районах во всех организациях были выявлены нарушения, всем вынесены предписания. </w:t>
      </w:r>
    </w:p>
    <w:p w:rsidR="00ED3339" w:rsidRPr="00B93777" w:rsidRDefault="00ED3339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Кукморском</w:t>
      </w:r>
      <w:proofErr w:type="spellEnd"/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Альметьевском районах лучшие показатели по критерию – количество проверенных учреждений и выданных предписаний. </w:t>
      </w:r>
    </w:p>
    <w:p w:rsidR="00ED3339" w:rsidRPr="00B93777" w:rsidRDefault="00ED3339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Остальные районы Вы видите на слайде.</w:t>
      </w:r>
    </w:p>
    <w:p w:rsidR="00ED3339" w:rsidRPr="00B93777" w:rsidRDefault="00ED3339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Больше всего административных протоколов было составлено в отношении учреждений </w:t>
      </w:r>
      <w:proofErr w:type="spellStart"/>
      <w:r w:rsidRPr="008859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Бавлинского</w:t>
      </w:r>
      <w:proofErr w:type="spellEnd"/>
      <w:r w:rsidRPr="008859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8859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17 протоколов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859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Бугульминского</w:t>
      </w:r>
      <w:proofErr w:type="spellEnd"/>
      <w:r w:rsidRPr="008859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59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11 протоколов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8859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тут отмечу, что </w:t>
      </w:r>
      <w:r w:rsidR="008859FE" w:rsidRPr="008859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большинство</w:t>
      </w:r>
      <w:r w:rsidRPr="008859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протокол</w:t>
      </w:r>
      <w:r w:rsidR="008859FE" w:rsidRPr="008859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ов</w:t>
      </w:r>
      <w:r w:rsidRPr="008859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составлен</w:t>
      </w:r>
      <w:r w:rsidR="008859FE" w:rsidRPr="008859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</w:t>
      </w:r>
      <w:r w:rsidRPr="008859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 отношении государственных учреждений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),</w:t>
      </w:r>
      <w:r w:rsidR="008859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59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 протоколов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="00FA7C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59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Лениногорский</w:t>
      </w:r>
      <w:proofErr w:type="spellEnd"/>
      <w:r w:rsidRPr="008859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8859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 протоколов – </w:t>
      </w:r>
      <w:proofErr w:type="spellStart"/>
      <w:r w:rsidRPr="008859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Альметьевский</w:t>
      </w:r>
      <w:proofErr w:type="spellEnd"/>
      <w:r w:rsidRPr="008859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район.</w:t>
      </w:r>
      <w:r w:rsidR="00DF35A9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F35A9" w:rsidRPr="008859F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Ни одного протокола в </w:t>
      </w:r>
      <w:proofErr w:type="spellStart"/>
      <w:r w:rsidR="00DF35A9" w:rsidRPr="008859F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Тетюшском</w:t>
      </w:r>
      <w:proofErr w:type="spellEnd"/>
      <w:r w:rsidR="00DF35A9" w:rsidRPr="008859F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районе.</w:t>
      </w:r>
    </w:p>
    <w:p w:rsidR="0007264C" w:rsidRPr="00B93777" w:rsidRDefault="00302A1E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77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D3EC670" wp14:editId="13B3195B">
            <wp:extent cx="5806440" cy="3266123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8126" cy="327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E4C" w:rsidRPr="00B93777" w:rsidRDefault="00243E4C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3E4C" w:rsidRPr="00B93777" w:rsidRDefault="00243E4C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На следующем слайде Вы можете увидеть информацию о количестве протоколов в разрезе подведомственности учреждений. </w:t>
      </w:r>
    </w:p>
    <w:p w:rsidR="00243E4C" w:rsidRPr="008859FE" w:rsidRDefault="00441C28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 всего протоколов</w:t>
      </w:r>
      <w:r w:rsidR="00243E4C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243E4C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составлен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243E4C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отношении </w:t>
      </w:r>
      <w:r w:rsidR="00243E4C" w:rsidRPr="008859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муниципальных учреждений – 151</w:t>
      </w:r>
      <w:r w:rsidR="00243E4C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FA7C11" w:rsidRPr="008859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отношении </w:t>
      </w:r>
      <w:proofErr w:type="gramStart"/>
      <w:r w:rsidR="00FA7C11" w:rsidRPr="008859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государственных</w:t>
      </w:r>
      <w:r w:rsidR="00FA7C11" w:rsidRPr="008859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A7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</w:t>
      </w:r>
      <w:proofErr w:type="gramEnd"/>
      <w:r w:rsidR="00FA7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31</w:t>
      </w:r>
      <w:r w:rsidR="00243E4C" w:rsidRPr="008859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="00FA7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отношении частных –</w:t>
      </w:r>
      <w:r w:rsidR="00FA7C11" w:rsidRPr="008859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43E4C" w:rsidRPr="008859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</w:t>
      </w:r>
      <w:r w:rsidR="00FA7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243E4C" w:rsidRPr="008859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43E4C" w:rsidRPr="00B93777" w:rsidRDefault="00646D26" w:rsidP="00D3679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77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94226C6" wp14:editId="37C40A06">
            <wp:extent cx="3515360" cy="1977390"/>
            <wp:effectExtent l="0" t="0" r="889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0146" cy="198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D26" w:rsidRPr="00B93777" w:rsidRDefault="00646D26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7370" w:rsidRPr="00467370" w:rsidRDefault="00467370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73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ПРОТОКОЛЫ</w:t>
      </w:r>
    </w:p>
    <w:p w:rsidR="00646D26" w:rsidRPr="00B93777" w:rsidRDefault="00C0737D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Теперь, проинформирую Вас за что были возбуждены административные производства</w:t>
      </w:r>
      <w:r w:rsidR="00FA7C1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0737D" w:rsidRPr="00B93777" w:rsidRDefault="00C0737D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123 протокола</w:t>
      </w:r>
      <w:r w:rsidR="006362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(ч.1 ст. 19.5)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было составлено за неисполнение требований Департамента. </w:t>
      </w:r>
      <w:r w:rsidR="008859F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Напомню, что в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случае выявления нарушений Департамент в </w:t>
      </w:r>
      <w:r w:rsidR="00F55922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соответствии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 ст. 93 Закона об образовании, выдает организациям предписания, в которых указываются </w:t>
      </w:r>
      <w:r w:rsidR="00F55922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нарушения 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и срок на</w:t>
      </w:r>
      <w:r w:rsidR="00F55922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их устранение 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(до 6 месяцев). </w:t>
      </w:r>
      <w:r w:rsidR="00F55922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невыполнении требований предписания, т.е. не устранения нарушений в срок, составляется протокол. </w:t>
      </w:r>
      <w:r w:rsidR="00391EDB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Типичными нарушениями являются </w:t>
      </w:r>
      <w:r w:rsidR="00481531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отсутствие</w:t>
      </w:r>
      <w:r w:rsidR="00391EDB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положительных заключений </w:t>
      </w:r>
      <w:proofErr w:type="spellStart"/>
      <w:r w:rsidR="00391EDB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Роспотребнадзора</w:t>
      </w:r>
      <w:proofErr w:type="spellEnd"/>
      <w:r w:rsidR="00A829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82978" w:rsidRPr="008859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(ЧОУ ДПО «Учебный центр «</w:t>
      </w:r>
      <w:proofErr w:type="spellStart"/>
      <w:r w:rsidR="00A82978" w:rsidRPr="008859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Кеннард</w:t>
      </w:r>
      <w:proofErr w:type="spellEnd"/>
      <w:r w:rsidR="00A82978" w:rsidRPr="008859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»),</w:t>
      </w:r>
      <w:r w:rsidR="00A82978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91EDB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Госпожнадзора</w:t>
      </w:r>
      <w:proofErr w:type="spellEnd"/>
      <w:r w:rsidR="00A829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82978" w:rsidRPr="008859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(ЧОУ ДПО Центр повышения квалификации «</w:t>
      </w:r>
      <w:proofErr w:type="spellStart"/>
      <w:r w:rsidR="00A82978" w:rsidRPr="008859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Росстройобразование</w:t>
      </w:r>
      <w:proofErr w:type="spellEnd"/>
      <w:r w:rsidR="00A82978" w:rsidRPr="008859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),</w:t>
      </w:r>
      <w:r w:rsidR="00391EDB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отсутствие надлежащим образом оформленных </w:t>
      </w:r>
      <w:r w:rsidR="00391EDB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зданий, земельных участков</w:t>
      </w:r>
      <w:r w:rsidR="001137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13790" w:rsidRPr="008859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(МБДОУ «ДС № 5 «Белочка»</w:t>
      </w:r>
      <w:r w:rsidR="00A82978" w:rsidRPr="008859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="00A82978" w:rsidRPr="008859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Зеленодольского</w:t>
      </w:r>
      <w:proofErr w:type="spellEnd"/>
      <w:r w:rsidR="00A82978" w:rsidRPr="008859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района</w:t>
      </w:r>
      <w:r w:rsidR="008859FE" w:rsidRPr="008859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).</w:t>
      </w:r>
      <w:r w:rsidR="00A829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D6971" w:rsidRPr="00B93777" w:rsidRDefault="00E74A03" w:rsidP="00B937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47 протоколов</w:t>
      </w:r>
      <w:r w:rsidR="006362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(ч. 3 ст. 19.20)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составлено за грубое нарушение лицензионных требований, </w:t>
      </w:r>
      <w:r w:rsidR="006362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именно, 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привлечение к педагогической деятельности работников без необходимого образования</w:t>
      </w:r>
      <w:r w:rsidR="00773B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73B55" w:rsidRPr="006362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(МБОУ «</w:t>
      </w:r>
      <w:proofErr w:type="spellStart"/>
      <w:r w:rsidR="00773B55" w:rsidRPr="006362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Убеевская</w:t>
      </w:r>
      <w:proofErr w:type="spellEnd"/>
      <w:r w:rsidR="00773B55" w:rsidRPr="006362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СОШ» </w:t>
      </w:r>
      <w:proofErr w:type="spellStart"/>
      <w:r w:rsidR="00773B55" w:rsidRPr="006362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Дрожжановского</w:t>
      </w:r>
      <w:proofErr w:type="spellEnd"/>
      <w:r w:rsidR="00773B55" w:rsidRPr="006362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района – учитель начальных классов</w:t>
      </w:r>
      <w:r w:rsidR="006362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6362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  <w:r w:rsidR="00773B55" w:rsidRPr="006362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6362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аварийность здания (</w:t>
      </w:r>
      <w:r w:rsidR="00773B55" w:rsidRPr="006362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МБОУ «</w:t>
      </w:r>
      <w:proofErr w:type="spellStart"/>
      <w:r w:rsidR="00773B55" w:rsidRPr="006362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Хорновар-Шигалинская</w:t>
      </w:r>
      <w:proofErr w:type="spellEnd"/>
      <w:r w:rsidR="00773B55" w:rsidRPr="006362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СОШ» </w:t>
      </w:r>
      <w:proofErr w:type="spellStart"/>
      <w:r w:rsidR="00773B55" w:rsidRPr="006362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Дрожжановского</w:t>
      </w:r>
      <w:proofErr w:type="spellEnd"/>
      <w:r w:rsidR="00773B55" w:rsidRPr="006362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района – здание филиала в аварийном состоянии</w:t>
      </w:r>
      <w:r w:rsidR="006362D0" w:rsidRPr="006362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773B55" w:rsidRPr="006362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отсутствие у директоров, завучей образования </w:t>
      </w:r>
      <w:r w:rsidR="000D6971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направлениям</w:t>
      </w:r>
      <w:r w:rsidR="000D6971" w:rsidRPr="00B93777">
        <w:rPr>
          <w:rFonts w:ascii="Times New Roman" w:hAnsi="Times New Roman" w:cs="Times New Roman"/>
          <w:sz w:val="32"/>
          <w:szCs w:val="32"/>
        </w:rPr>
        <w:t xml:space="preserve"> «Государственное и муниципальное управление», «Менеджмент» или «Управление персоналом»</w:t>
      </w:r>
      <w:r w:rsidR="00773B55">
        <w:rPr>
          <w:rFonts w:ascii="Times New Roman" w:hAnsi="Times New Roman" w:cs="Times New Roman"/>
          <w:sz w:val="32"/>
          <w:szCs w:val="32"/>
        </w:rPr>
        <w:t>,</w:t>
      </w:r>
      <w:r w:rsidR="006362D0">
        <w:rPr>
          <w:rFonts w:ascii="Times New Roman" w:hAnsi="Times New Roman" w:cs="Times New Roman"/>
          <w:sz w:val="32"/>
          <w:szCs w:val="32"/>
        </w:rPr>
        <w:t xml:space="preserve"> отсутствие справок о судимости.</w:t>
      </w:r>
    </w:p>
    <w:p w:rsidR="000D6971" w:rsidRPr="00B93777" w:rsidRDefault="00007679" w:rsidP="00B937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777">
        <w:rPr>
          <w:rFonts w:ascii="Times New Roman" w:hAnsi="Times New Roman" w:cs="Times New Roman"/>
          <w:b/>
          <w:sz w:val="32"/>
          <w:szCs w:val="32"/>
        </w:rPr>
        <w:t>12 дел</w:t>
      </w:r>
      <w:r w:rsidR="006362D0">
        <w:rPr>
          <w:rFonts w:ascii="Times New Roman" w:hAnsi="Times New Roman" w:cs="Times New Roman"/>
          <w:b/>
          <w:sz w:val="32"/>
          <w:szCs w:val="32"/>
        </w:rPr>
        <w:t xml:space="preserve"> (ч. 1 ст. 19.20)</w:t>
      </w:r>
      <w:r w:rsidRPr="00B93777">
        <w:rPr>
          <w:rFonts w:ascii="Times New Roman" w:hAnsi="Times New Roman" w:cs="Times New Roman"/>
          <w:sz w:val="32"/>
          <w:szCs w:val="32"/>
        </w:rPr>
        <w:t xml:space="preserve"> было возбуждено за осуществление деятельности без лицензии. Согласно </w:t>
      </w:r>
      <w:proofErr w:type="gramStart"/>
      <w:r w:rsidRPr="00B93777">
        <w:rPr>
          <w:rFonts w:ascii="Times New Roman" w:hAnsi="Times New Roman" w:cs="Times New Roman"/>
          <w:sz w:val="32"/>
          <w:szCs w:val="32"/>
        </w:rPr>
        <w:t>Закону</w:t>
      </w:r>
      <w:proofErr w:type="gramEnd"/>
      <w:r w:rsidRPr="00B93777">
        <w:rPr>
          <w:rFonts w:ascii="Times New Roman" w:hAnsi="Times New Roman" w:cs="Times New Roman"/>
          <w:sz w:val="32"/>
          <w:szCs w:val="32"/>
        </w:rPr>
        <w:t xml:space="preserve"> об образовании каждый адрес ведения образовательной деятельности должен быть </w:t>
      </w:r>
      <w:proofErr w:type="spellStart"/>
      <w:r w:rsidRPr="00B93777">
        <w:rPr>
          <w:rFonts w:ascii="Times New Roman" w:hAnsi="Times New Roman" w:cs="Times New Roman"/>
          <w:sz w:val="32"/>
          <w:szCs w:val="32"/>
        </w:rPr>
        <w:t>пролицензирован</w:t>
      </w:r>
      <w:proofErr w:type="spellEnd"/>
      <w:r w:rsidRPr="00B93777">
        <w:rPr>
          <w:rFonts w:ascii="Times New Roman" w:hAnsi="Times New Roman" w:cs="Times New Roman"/>
          <w:sz w:val="32"/>
          <w:szCs w:val="32"/>
        </w:rPr>
        <w:t xml:space="preserve">. Некоторые учреждения игнорируют это требование, имеют лицензию только по основному месту деятельности, </w:t>
      </w:r>
      <w:r w:rsidR="001C688B" w:rsidRPr="00B93777">
        <w:rPr>
          <w:rFonts w:ascii="Times New Roman" w:hAnsi="Times New Roman" w:cs="Times New Roman"/>
          <w:sz w:val="32"/>
          <w:szCs w:val="32"/>
        </w:rPr>
        <w:t>адреса филиалов не лицензируют</w:t>
      </w:r>
      <w:r w:rsidR="00580474">
        <w:rPr>
          <w:rFonts w:ascii="Times New Roman" w:hAnsi="Times New Roman" w:cs="Times New Roman"/>
          <w:sz w:val="32"/>
          <w:szCs w:val="32"/>
        </w:rPr>
        <w:t xml:space="preserve"> (</w:t>
      </w:r>
      <w:r w:rsidR="00580474" w:rsidRPr="006362D0">
        <w:rPr>
          <w:rFonts w:ascii="Times New Roman" w:hAnsi="Times New Roman" w:cs="Times New Roman"/>
          <w:i/>
          <w:sz w:val="32"/>
          <w:szCs w:val="32"/>
        </w:rPr>
        <w:t xml:space="preserve">нарушение выявлено в ДЮСШ </w:t>
      </w:r>
      <w:proofErr w:type="spellStart"/>
      <w:r w:rsidR="00580474" w:rsidRPr="006362D0">
        <w:rPr>
          <w:rFonts w:ascii="Times New Roman" w:hAnsi="Times New Roman" w:cs="Times New Roman"/>
          <w:i/>
          <w:sz w:val="32"/>
          <w:szCs w:val="32"/>
        </w:rPr>
        <w:t>Актанышского</w:t>
      </w:r>
      <w:proofErr w:type="spellEnd"/>
      <w:r w:rsidR="00580474" w:rsidRPr="006362D0">
        <w:rPr>
          <w:rFonts w:ascii="Times New Roman" w:hAnsi="Times New Roman" w:cs="Times New Roman"/>
          <w:i/>
          <w:sz w:val="32"/>
          <w:szCs w:val="32"/>
        </w:rPr>
        <w:t xml:space="preserve"> района по </w:t>
      </w:r>
      <w:r w:rsidR="00353DF9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580474" w:rsidRPr="006362D0">
        <w:rPr>
          <w:rFonts w:ascii="Times New Roman" w:hAnsi="Times New Roman" w:cs="Times New Roman"/>
          <w:i/>
          <w:sz w:val="32"/>
          <w:szCs w:val="32"/>
        </w:rPr>
        <w:t xml:space="preserve">20 адресам, ДЮСШ </w:t>
      </w:r>
      <w:proofErr w:type="spellStart"/>
      <w:r w:rsidR="00580474" w:rsidRPr="006362D0">
        <w:rPr>
          <w:rFonts w:ascii="Times New Roman" w:hAnsi="Times New Roman" w:cs="Times New Roman"/>
          <w:i/>
          <w:sz w:val="32"/>
          <w:szCs w:val="32"/>
        </w:rPr>
        <w:t>Бугульминского</w:t>
      </w:r>
      <w:proofErr w:type="spellEnd"/>
      <w:r w:rsidR="00580474" w:rsidRPr="006362D0">
        <w:rPr>
          <w:rFonts w:ascii="Times New Roman" w:hAnsi="Times New Roman" w:cs="Times New Roman"/>
          <w:i/>
          <w:sz w:val="32"/>
          <w:szCs w:val="32"/>
        </w:rPr>
        <w:t xml:space="preserve"> района – 1 адрес</w:t>
      </w:r>
      <w:r w:rsidR="00580474">
        <w:rPr>
          <w:rFonts w:ascii="Times New Roman" w:hAnsi="Times New Roman" w:cs="Times New Roman"/>
          <w:sz w:val="32"/>
          <w:szCs w:val="32"/>
        </w:rPr>
        <w:t>)</w:t>
      </w:r>
      <w:r w:rsidR="001C688B" w:rsidRPr="00B93777">
        <w:rPr>
          <w:rFonts w:ascii="Times New Roman" w:hAnsi="Times New Roman" w:cs="Times New Roman"/>
          <w:sz w:val="32"/>
          <w:szCs w:val="32"/>
        </w:rPr>
        <w:t>. Или имеют лицензию на основное общее образование, но параллельно реализуют програ</w:t>
      </w:r>
      <w:r w:rsidR="00B14F5D" w:rsidRPr="00B93777">
        <w:rPr>
          <w:rFonts w:ascii="Times New Roman" w:hAnsi="Times New Roman" w:cs="Times New Roman"/>
          <w:sz w:val="32"/>
          <w:szCs w:val="32"/>
        </w:rPr>
        <w:t>ммы дополнительного образования</w:t>
      </w:r>
      <w:r w:rsidR="00580474">
        <w:rPr>
          <w:rFonts w:ascii="Times New Roman" w:hAnsi="Times New Roman" w:cs="Times New Roman"/>
          <w:sz w:val="32"/>
          <w:szCs w:val="32"/>
        </w:rPr>
        <w:t xml:space="preserve">, что также является нарушением </w:t>
      </w:r>
      <w:r w:rsidR="00580474" w:rsidRPr="006362D0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="00F02212" w:rsidRPr="006362D0">
        <w:rPr>
          <w:rFonts w:ascii="Times New Roman" w:hAnsi="Times New Roman" w:cs="Times New Roman"/>
          <w:i/>
          <w:sz w:val="32"/>
          <w:szCs w:val="32"/>
        </w:rPr>
        <w:t>Калмашская</w:t>
      </w:r>
      <w:proofErr w:type="spellEnd"/>
      <w:r w:rsidR="00F02212" w:rsidRPr="006362D0">
        <w:rPr>
          <w:rFonts w:ascii="Times New Roman" w:hAnsi="Times New Roman" w:cs="Times New Roman"/>
          <w:i/>
          <w:sz w:val="32"/>
          <w:szCs w:val="32"/>
        </w:rPr>
        <w:t xml:space="preserve"> СОШ </w:t>
      </w:r>
      <w:proofErr w:type="spellStart"/>
      <w:r w:rsidR="00F02212" w:rsidRPr="006362D0">
        <w:rPr>
          <w:rFonts w:ascii="Times New Roman" w:hAnsi="Times New Roman" w:cs="Times New Roman"/>
          <w:i/>
          <w:sz w:val="32"/>
          <w:szCs w:val="32"/>
        </w:rPr>
        <w:t>Тукаевского</w:t>
      </w:r>
      <w:proofErr w:type="spellEnd"/>
      <w:r w:rsidR="00F02212" w:rsidRPr="006362D0">
        <w:rPr>
          <w:rFonts w:ascii="Times New Roman" w:hAnsi="Times New Roman" w:cs="Times New Roman"/>
          <w:i/>
          <w:sz w:val="32"/>
          <w:szCs w:val="32"/>
        </w:rPr>
        <w:t xml:space="preserve"> район)</w:t>
      </w:r>
      <w:r w:rsidR="003709B6" w:rsidRPr="006362D0">
        <w:rPr>
          <w:rFonts w:ascii="Times New Roman" w:hAnsi="Times New Roman" w:cs="Times New Roman"/>
          <w:i/>
          <w:sz w:val="32"/>
          <w:szCs w:val="32"/>
        </w:rPr>
        <w:t>.</w:t>
      </w:r>
    </w:p>
    <w:p w:rsidR="00B14F5D" w:rsidRPr="00B93777" w:rsidRDefault="00481531" w:rsidP="00B937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777">
        <w:rPr>
          <w:rFonts w:ascii="Times New Roman" w:hAnsi="Times New Roman" w:cs="Times New Roman"/>
          <w:b/>
          <w:sz w:val="32"/>
          <w:szCs w:val="32"/>
        </w:rPr>
        <w:t>11 протоколов</w:t>
      </w:r>
      <w:r w:rsidR="00762A42">
        <w:rPr>
          <w:rFonts w:ascii="Times New Roman" w:hAnsi="Times New Roman" w:cs="Times New Roman"/>
          <w:b/>
          <w:sz w:val="32"/>
          <w:szCs w:val="32"/>
        </w:rPr>
        <w:t xml:space="preserve"> (ч. 5 ст. 19.30)</w:t>
      </w:r>
      <w:r w:rsidRPr="00B93777">
        <w:rPr>
          <w:rFonts w:ascii="Times New Roman" w:hAnsi="Times New Roman" w:cs="Times New Roman"/>
          <w:sz w:val="32"/>
          <w:szCs w:val="32"/>
        </w:rPr>
        <w:t xml:space="preserve"> составлено за нарушение порядка приема. В основном это нарушение выявляется в учреждениях СПО, которые нарушают контрольные цифры приема</w:t>
      </w:r>
      <w:r w:rsidR="00E74AA2">
        <w:rPr>
          <w:rFonts w:ascii="Times New Roman" w:hAnsi="Times New Roman" w:cs="Times New Roman"/>
          <w:sz w:val="32"/>
          <w:szCs w:val="32"/>
        </w:rPr>
        <w:t xml:space="preserve"> </w:t>
      </w:r>
      <w:r w:rsidR="00E74AA2" w:rsidRPr="00762A42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="00E74AA2" w:rsidRPr="00762A42">
        <w:rPr>
          <w:rFonts w:ascii="Times New Roman" w:hAnsi="Times New Roman" w:cs="Times New Roman"/>
          <w:i/>
          <w:sz w:val="32"/>
          <w:szCs w:val="32"/>
        </w:rPr>
        <w:t>Бугульминский</w:t>
      </w:r>
      <w:proofErr w:type="spellEnd"/>
      <w:r w:rsidR="00E74AA2" w:rsidRPr="00762A42">
        <w:rPr>
          <w:rFonts w:ascii="Times New Roman" w:hAnsi="Times New Roman" w:cs="Times New Roman"/>
          <w:i/>
          <w:sz w:val="32"/>
          <w:szCs w:val="32"/>
        </w:rPr>
        <w:t xml:space="preserve"> педагогический </w:t>
      </w:r>
      <w:r w:rsidR="008577AA" w:rsidRPr="00762A42">
        <w:rPr>
          <w:rFonts w:ascii="Times New Roman" w:hAnsi="Times New Roman" w:cs="Times New Roman"/>
          <w:i/>
          <w:sz w:val="32"/>
          <w:szCs w:val="32"/>
        </w:rPr>
        <w:t xml:space="preserve">и аграрный </w:t>
      </w:r>
      <w:r w:rsidR="00762A42" w:rsidRPr="00762A42">
        <w:rPr>
          <w:rFonts w:ascii="Times New Roman" w:hAnsi="Times New Roman" w:cs="Times New Roman"/>
          <w:i/>
          <w:sz w:val="32"/>
          <w:szCs w:val="32"/>
        </w:rPr>
        <w:t>колледжи</w:t>
      </w:r>
      <w:r w:rsidR="00E74AA2" w:rsidRPr="00762A42">
        <w:rPr>
          <w:rFonts w:ascii="Times New Roman" w:hAnsi="Times New Roman" w:cs="Times New Roman"/>
          <w:i/>
          <w:sz w:val="32"/>
          <w:szCs w:val="32"/>
        </w:rPr>
        <w:t xml:space="preserve"> – превышена КЦП</w:t>
      </w:r>
      <w:r w:rsidR="00E74AA2">
        <w:rPr>
          <w:rFonts w:ascii="Times New Roman" w:hAnsi="Times New Roman" w:cs="Times New Roman"/>
          <w:sz w:val="32"/>
          <w:szCs w:val="32"/>
        </w:rPr>
        <w:t>)</w:t>
      </w:r>
      <w:r w:rsidRPr="00B93777">
        <w:rPr>
          <w:rFonts w:ascii="Times New Roman" w:hAnsi="Times New Roman" w:cs="Times New Roman"/>
          <w:sz w:val="32"/>
          <w:szCs w:val="32"/>
        </w:rPr>
        <w:t>.</w:t>
      </w:r>
      <w:r w:rsidR="00E74AA2">
        <w:rPr>
          <w:rFonts w:ascii="Times New Roman" w:hAnsi="Times New Roman" w:cs="Times New Roman"/>
          <w:sz w:val="32"/>
          <w:szCs w:val="32"/>
        </w:rPr>
        <w:t xml:space="preserve"> В школах</w:t>
      </w:r>
      <w:r w:rsidR="00762A42">
        <w:rPr>
          <w:rFonts w:ascii="Times New Roman" w:hAnsi="Times New Roman" w:cs="Times New Roman"/>
          <w:sz w:val="32"/>
          <w:szCs w:val="32"/>
        </w:rPr>
        <w:t xml:space="preserve"> это</w:t>
      </w:r>
      <w:r w:rsidR="00E74AA2">
        <w:rPr>
          <w:rFonts w:ascii="Times New Roman" w:hAnsi="Times New Roman" w:cs="Times New Roman"/>
          <w:sz w:val="32"/>
          <w:szCs w:val="32"/>
        </w:rPr>
        <w:t xml:space="preserve"> нарушение территориального принципа (</w:t>
      </w:r>
      <w:r w:rsidR="00E74AA2" w:rsidRPr="00762A42">
        <w:rPr>
          <w:rFonts w:ascii="Times New Roman" w:hAnsi="Times New Roman" w:cs="Times New Roman"/>
          <w:i/>
          <w:sz w:val="32"/>
          <w:szCs w:val="32"/>
        </w:rPr>
        <w:t>СОШ №</w:t>
      </w:r>
      <w:r w:rsidR="00353DF9">
        <w:rPr>
          <w:rFonts w:ascii="Times New Roman" w:hAnsi="Times New Roman" w:cs="Times New Roman"/>
          <w:i/>
          <w:sz w:val="32"/>
          <w:szCs w:val="32"/>
        </w:rPr>
        <w:t xml:space="preserve"> 5</w:t>
      </w:r>
      <w:r w:rsidR="00E74AA2" w:rsidRPr="00762A4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E74AA2" w:rsidRPr="00762A42">
        <w:rPr>
          <w:rFonts w:ascii="Times New Roman" w:hAnsi="Times New Roman" w:cs="Times New Roman"/>
          <w:i/>
          <w:sz w:val="32"/>
          <w:szCs w:val="32"/>
        </w:rPr>
        <w:t>Бавлинского</w:t>
      </w:r>
      <w:proofErr w:type="spellEnd"/>
      <w:r w:rsidR="00E74AA2" w:rsidRPr="00762A42">
        <w:rPr>
          <w:rFonts w:ascii="Times New Roman" w:hAnsi="Times New Roman" w:cs="Times New Roman"/>
          <w:i/>
          <w:sz w:val="32"/>
          <w:szCs w:val="32"/>
        </w:rPr>
        <w:t xml:space="preserve"> района – </w:t>
      </w:r>
      <w:r w:rsidR="00E74AA2" w:rsidRPr="00762A42">
        <w:rPr>
          <w:rFonts w:ascii="Times New Roman" w:hAnsi="Times New Roman" w:cs="Times New Roman"/>
          <w:i/>
          <w:sz w:val="32"/>
          <w:szCs w:val="32"/>
        </w:rPr>
        <w:lastRenderedPageBreak/>
        <w:t>дети из незакрепленного района зачислены раньше, чем дети, проживающие на закрепленной территории</w:t>
      </w:r>
      <w:r w:rsidR="00E74AA2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481531" w:rsidRPr="00762A42" w:rsidRDefault="00731225" w:rsidP="00B937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93777">
        <w:rPr>
          <w:rFonts w:ascii="Times New Roman" w:hAnsi="Times New Roman" w:cs="Times New Roman"/>
          <w:b/>
          <w:sz w:val="32"/>
          <w:szCs w:val="32"/>
        </w:rPr>
        <w:t>2 дела</w:t>
      </w:r>
      <w:r w:rsidR="00762A42">
        <w:rPr>
          <w:rFonts w:ascii="Times New Roman" w:hAnsi="Times New Roman" w:cs="Times New Roman"/>
          <w:b/>
          <w:sz w:val="32"/>
          <w:szCs w:val="32"/>
        </w:rPr>
        <w:t xml:space="preserve"> (ч. 2 ст. 5.57)</w:t>
      </w:r>
      <w:r w:rsidRPr="00B93777">
        <w:rPr>
          <w:rFonts w:ascii="Times New Roman" w:hAnsi="Times New Roman" w:cs="Times New Roman"/>
          <w:sz w:val="32"/>
          <w:szCs w:val="32"/>
        </w:rPr>
        <w:t xml:space="preserve"> возбуждено за нарушение прав обучающихся</w:t>
      </w:r>
      <w:r w:rsidR="00493196">
        <w:rPr>
          <w:rFonts w:ascii="Times New Roman" w:hAnsi="Times New Roman" w:cs="Times New Roman"/>
          <w:sz w:val="32"/>
          <w:szCs w:val="32"/>
        </w:rPr>
        <w:t xml:space="preserve"> </w:t>
      </w:r>
      <w:r w:rsidR="00493196" w:rsidRPr="00762A42">
        <w:rPr>
          <w:rFonts w:ascii="Times New Roman" w:hAnsi="Times New Roman" w:cs="Times New Roman"/>
          <w:i/>
          <w:sz w:val="32"/>
          <w:szCs w:val="32"/>
        </w:rPr>
        <w:t xml:space="preserve">(нарушен порядок ликвидации академической задолженности – СОШ пос. Новый </w:t>
      </w:r>
      <w:proofErr w:type="spellStart"/>
      <w:r w:rsidR="00493196" w:rsidRPr="00762A42">
        <w:rPr>
          <w:rFonts w:ascii="Times New Roman" w:hAnsi="Times New Roman" w:cs="Times New Roman"/>
          <w:i/>
          <w:sz w:val="32"/>
          <w:szCs w:val="32"/>
        </w:rPr>
        <w:t>Тукаевский</w:t>
      </w:r>
      <w:proofErr w:type="spellEnd"/>
      <w:r w:rsidR="00493196" w:rsidRPr="00762A42">
        <w:rPr>
          <w:rFonts w:ascii="Times New Roman" w:hAnsi="Times New Roman" w:cs="Times New Roman"/>
          <w:i/>
          <w:sz w:val="32"/>
          <w:szCs w:val="32"/>
        </w:rPr>
        <w:t xml:space="preserve"> район, привлечение обучающихся к труду – </w:t>
      </w:r>
      <w:proofErr w:type="spellStart"/>
      <w:r w:rsidR="00493196" w:rsidRPr="00762A42">
        <w:rPr>
          <w:rFonts w:ascii="Times New Roman" w:hAnsi="Times New Roman" w:cs="Times New Roman"/>
          <w:i/>
          <w:sz w:val="32"/>
          <w:szCs w:val="32"/>
        </w:rPr>
        <w:t>Актанышская</w:t>
      </w:r>
      <w:proofErr w:type="spellEnd"/>
      <w:r w:rsidR="00493196" w:rsidRPr="00762A42">
        <w:rPr>
          <w:rFonts w:ascii="Times New Roman" w:hAnsi="Times New Roman" w:cs="Times New Roman"/>
          <w:i/>
          <w:sz w:val="32"/>
          <w:szCs w:val="32"/>
        </w:rPr>
        <w:t xml:space="preserve"> СОШ)</w:t>
      </w:r>
      <w:r w:rsidRPr="00762A42">
        <w:rPr>
          <w:rFonts w:ascii="Times New Roman" w:hAnsi="Times New Roman" w:cs="Times New Roman"/>
          <w:i/>
          <w:sz w:val="32"/>
          <w:szCs w:val="32"/>
        </w:rPr>
        <w:t>.</w:t>
      </w:r>
    </w:p>
    <w:p w:rsidR="00731225" w:rsidRPr="00B93777" w:rsidRDefault="00731225" w:rsidP="00B937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777">
        <w:rPr>
          <w:rFonts w:ascii="Times New Roman" w:hAnsi="Times New Roman" w:cs="Times New Roman"/>
          <w:b/>
          <w:sz w:val="32"/>
          <w:szCs w:val="32"/>
        </w:rPr>
        <w:t>1 дело</w:t>
      </w:r>
      <w:r w:rsidR="008A2A18">
        <w:rPr>
          <w:rFonts w:ascii="Times New Roman" w:hAnsi="Times New Roman" w:cs="Times New Roman"/>
          <w:b/>
          <w:sz w:val="32"/>
          <w:szCs w:val="32"/>
        </w:rPr>
        <w:t xml:space="preserve"> (ч. 1 ст. 19.30)</w:t>
      </w:r>
      <w:r w:rsidR="00116220" w:rsidRPr="00B93777">
        <w:rPr>
          <w:rFonts w:ascii="Times New Roman" w:hAnsi="Times New Roman" w:cs="Times New Roman"/>
          <w:sz w:val="32"/>
          <w:szCs w:val="32"/>
        </w:rPr>
        <w:t xml:space="preserve"> за нарушение правил оказания</w:t>
      </w:r>
      <w:r w:rsidRPr="00B93777">
        <w:rPr>
          <w:rFonts w:ascii="Times New Roman" w:hAnsi="Times New Roman" w:cs="Times New Roman"/>
          <w:sz w:val="32"/>
          <w:szCs w:val="32"/>
        </w:rPr>
        <w:t xml:space="preserve"> платных образовательных услуг</w:t>
      </w:r>
      <w:r w:rsidR="001E746B">
        <w:rPr>
          <w:rFonts w:ascii="Times New Roman" w:hAnsi="Times New Roman" w:cs="Times New Roman"/>
          <w:sz w:val="32"/>
          <w:szCs w:val="32"/>
        </w:rPr>
        <w:t xml:space="preserve"> </w:t>
      </w:r>
      <w:r w:rsidR="001E746B" w:rsidRPr="008A2A18">
        <w:rPr>
          <w:rFonts w:ascii="Times New Roman" w:hAnsi="Times New Roman" w:cs="Times New Roman"/>
          <w:i/>
          <w:sz w:val="32"/>
          <w:szCs w:val="32"/>
        </w:rPr>
        <w:t xml:space="preserve">(ДШИ </w:t>
      </w:r>
      <w:proofErr w:type="spellStart"/>
      <w:r w:rsidR="001E746B" w:rsidRPr="008A2A18">
        <w:rPr>
          <w:rFonts w:ascii="Times New Roman" w:hAnsi="Times New Roman" w:cs="Times New Roman"/>
          <w:i/>
          <w:sz w:val="32"/>
          <w:szCs w:val="32"/>
        </w:rPr>
        <w:t>Тюлячинского</w:t>
      </w:r>
      <w:proofErr w:type="spellEnd"/>
      <w:r w:rsidR="001E746B" w:rsidRPr="008A2A18">
        <w:rPr>
          <w:rFonts w:ascii="Times New Roman" w:hAnsi="Times New Roman" w:cs="Times New Roman"/>
          <w:i/>
          <w:sz w:val="32"/>
          <w:szCs w:val="32"/>
        </w:rPr>
        <w:t xml:space="preserve"> района – оказание платных услуг взамен финансируемых из бюджета)</w:t>
      </w:r>
      <w:r w:rsidRPr="008A2A18">
        <w:rPr>
          <w:rFonts w:ascii="Times New Roman" w:hAnsi="Times New Roman" w:cs="Times New Roman"/>
          <w:i/>
          <w:sz w:val="32"/>
          <w:szCs w:val="32"/>
        </w:rPr>
        <w:t>.</w:t>
      </w:r>
    </w:p>
    <w:p w:rsidR="00E74A03" w:rsidRPr="00B93777" w:rsidRDefault="000C59EB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итогам рассмотрения всех административных дел</w:t>
      </w:r>
      <w:r w:rsidRPr="002917C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общая сумма взысканных штрафов составила 1 мил. 400 тыс. рублей.</w:t>
      </w:r>
      <w:r w:rsidR="000D659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F55922" w:rsidRPr="00B93777" w:rsidRDefault="001B7C77" w:rsidP="001B7C7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C7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28A77C4" wp14:editId="6CFDD7BB">
            <wp:extent cx="2235200" cy="1257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45241" cy="126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FDD" w:rsidRDefault="00151E59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текущем год</w:t>
      </w:r>
      <w:r w:rsidR="00353DF9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 по контрольно-надзорной деятельности будет продолжена.</w:t>
      </w:r>
    </w:p>
    <w:p w:rsidR="00467370" w:rsidRPr="00467370" w:rsidRDefault="00467370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73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НА 2019</w:t>
      </w:r>
    </w:p>
    <w:p w:rsidR="00F55922" w:rsidRPr="00B93777" w:rsidRDefault="00151E59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проверок </w:t>
      </w:r>
      <w:r w:rsidRPr="00496FD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 2019 год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утвержден, согласован с </w:t>
      </w:r>
      <w:proofErr w:type="spellStart"/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Рособорнадзором</w:t>
      </w:r>
      <w:proofErr w:type="spellEnd"/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прокуратурой РТ. Всего запланировано </w:t>
      </w:r>
      <w:r w:rsidRPr="00DD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851 плановая проверка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. Районы, попавшие в план, отображены на слайде.</w:t>
      </w:r>
    </w:p>
    <w:p w:rsidR="00151E59" w:rsidRPr="00B93777" w:rsidRDefault="00151E59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1E59" w:rsidRPr="00B93777" w:rsidRDefault="00151E59" w:rsidP="00861D4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77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0C2D2DF" wp14:editId="0FD3CF65">
            <wp:extent cx="2658533" cy="1495425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3705" cy="149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370" w:rsidRPr="00467370" w:rsidRDefault="00467370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73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ЛИЦЕНЗИРОВАНИЕ</w:t>
      </w:r>
    </w:p>
    <w:p w:rsidR="00954612" w:rsidRPr="00B93777" w:rsidRDefault="00C7559A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контрольно-надзорной деятел</w:t>
      </w:r>
      <w:r w:rsidR="00353DF9">
        <w:rPr>
          <w:rFonts w:ascii="Times New Roman" w:eastAsia="Times New Roman" w:hAnsi="Times New Roman" w:cs="Times New Roman"/>
          <w:sz w:val="32"/>
          <w:szCs w:val="32"/>
          <w:lang w:eastAsia="ru-RU"/>
        </w:rPr>
        <w:t>ьности, как было уже отмечено, Д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епартамент оказывает государственные услуги по лицензировани</w:t>
      </w:r>
      <w:r w:rsidR="00353DF9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аккредитации, подтверждению документов об образовании. </w:t>
      </w:r>
    </w:p>
    <w:p w:rsidR="00C7559A" w:rsidRPr="00AF0891" w:rsidRDefault="00C7559A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Так, </w:t>
      </w:r>
      <w:r w:rsidRPr="00AF0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2018 году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услуге </w:t>
      </w:r>
      <w:r w:rsidR="00AF0891" w:rsidRPr="00AF0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AF0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лицензирование</w:t>
      </w:r>
      <w:r w:rsidR="00AF0891" w:rsidRPr="00AF0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Департамент обратилось </w:t>
      </w:r>
      <w:r w:rsidRPr="00AF0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720 заявителей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из них </w:t>
      </w:r>
      <w:r w:rsidRPr="00AF0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117 выданы лицензии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AF0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577 – переоформлены лицензии, 26 заявителям отказано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B937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 основном отказы связаны с отсутствием положительных заключений </w:t>
      </w:r>
      <w:proofErr w:type="spellStart"/>
      <w:r w:rsidRPr="00B937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Госпожнадзора</w:t>
      </w:r>
      <w:proofErr w:type="spellEnd"/>
      <w:r w:rsidRPr="00B937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</w:t>
      </w:r>
      <w:proofErr w:type="spellStart"/>
      <w:r w:rsidRPr="00B937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Роспотребнадзора</w:t>
      </w:r>
      <w:proofErr w:type="spellEnd"/>
      <w:r w:rsidRPr="00B937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наличия неисполненных предписаний Департамента</w:t>
      </w:r>
      <w:r w:rsidR="00A508D5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  <w:r w:rsidR="00A508D5" w:rsidRPr="00AF0891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Например, в декабре прошлого года было отказано в предоставлении лицензии АНО «Звездный десант» в связи с признанием их заключения </w:t>
      </w:r>
      <w:proofErr w:type="spellStart"/>
      <w:r w:rsidR="00A508D5" w:rsidRPr="00AF0891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Госпожнадзора</w:t>
      </w:r>
      <w:proofErr w:type="spellEnd"/>
      <w:r w:rsidR="00A508D5" w:rsidRPr="00AF0891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недействительным.</w:t>
      </w:r>
      <w:r w:rsidR="00A508D5" w:rsidRPr="00AF089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787F70" w:rsidRDefault="00787F70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7F70" w:rsidRDefault="00787F70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АККРЕДИТАЦИЯ</w:t>
      </w:r>
    </w:p>
    <w:p w:rsidR="002E1347" w:rsidRPr="00AF0891" w:rsidRDefault="002E1347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0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аккредитации в 2018 году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обратилось </w:t>
      </w:r>
      <w:r w:rsidRPr="00AF0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125 заявителей, из них 45 выданы свидетельства, 79 – свидетельства переоформлены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AF0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отказов не было.</w:t>
      </w:r>
    </w:p>
    <w:p w:rsidR="002E1347" w:rsidRPr="00B93777" w:rsidRDefault="002E1347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Коллеги, хо</w:t>
      </w:r>
      <w:r w:rsidR="00AF0891">
        <w:rPr>
          <w:rFonts w:ascii="Times New Roman" w:eastAsia="Times New Roman" w:hAnsi="Times New Roman" w:cs="Times New Roman"/>
          <w:sz w:val="32"/>
          <w:szCs w:val="32"/>
          <w:lang w:eastAsia="ru-RU"/>
        </w:rPr>
        <w:t>чу отметить, что согласно Закону</w:t>
      </w:r>
      <w:r w:rsidR="00E87EE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свидетельства об аккредитации по программам общего образования выдаются у нас на 12 лет, по программам СПО</w:t>
      </w:r>
      <w:r w:rsidR="00353D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на 6 лет. В 2020 году истекает действия первых </w:t>
      </w:r>
      <w:r w:rsidR="00AF0891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свидетельств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 аккредитации, и в этом году ожидается </w:t>
      </w:r>
      <w:r w:rsidR="00981E2F"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массовое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обращение в Департамент за переоформлением лицензии. В 2022 году аналогично истекает срок действия свидетельств у школ и ожидается массовый наплыв заявителей, а школ у нас около </w:t>
      </w:r>
      <w:r w:rsidR="00353DF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полутра</w:t>
      </w:r>
      <w:r w:rsidRPr="00B937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тысяч по республике. </w:t>
      </w:r>
    </w:p>
    <w:p w:rsidR="00787F70" w:rsidRDefault="00787F70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954612" w:rsidRPr="00787F70" w:rsidRDefault="00787F70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4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АПОСТИЛЬ</w:t>
      </w:r>
    </w:p>
    <w:p w:rsidR="0054134C" w:rsidRDefault="004D793F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79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услуге «Подтверждение документов об образовании»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D79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обратилось 623 заявителя, 613</w:t>
      </w:r>
      <w:r w:rsidR="00C264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-и</w:t>
      </w:r>
      <w:r w:rsidRPr="004D79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удовлетворили заявления, 10</w:t>
      </w:r>
      <w:r w:rsidR="00C264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-и </w:t>
      </w:r>
      <w:r w:rsidR="009102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заявителям </w:t>
      </w:r>
      <w:r w:rsidRPr="004D79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отказали.</w:t>
      </w:r>
    </w:p>
    <w:p w:rsidR="002209D4" w:rsidRPr="002209D4" w:rsidRDefault="002209D4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09D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слайде видно, что большинство заявителей выпускники ведущих ВУЗов Татарстана.</w:t>
      </w:r>
    </w:p>
    <w:p w:rsidR="002209D4" w:rsidRPr="004D793F" w:rsidRDefault="00F03258" w:rsidP="00F0325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32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drawing>
          <wp:inline distT="0" distB="0" distL="0" distR="0" wp14:anchorId="4B02CDB8" wp14:editId="6178C71C">
            <wp:extent cx="4572638" cy="25721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3F" w:rsidRPr="004D793F" w:rsidRDefault="004D793F" w:rsidP="00B937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5963" w:rsidRPr="00787F70" w:rsidRDefault="002209D4" w:rsidP="00B93777">
      <w:pPr>
        <w:spacing w:after="0" w:line="360" w:lineRule="auto"/>
        <w:ind w:right="-102"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Большинство подтверждающих диплом граждан</w:t>
      </w:r>
      <w:r w:rsidR="00353DF9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2C3F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России – </w:t>
      </w:r>
      <w:r w:rsidR="002C3FBC" w:rsidRPr="002C3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517</w:t>
      </w:r>
      <w:r w:rsidRPr="002C3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A5C3C">
        <w:rPr>
          <w:rFonts w:ascii="Times New Roman" w:eastAsia="Times New Roman" w:hAnsi="Times New Roman" w:cs="Times New Roman"/>
          <w:sz w:val="32"/>
          <w:szCs w:val="32"/>
          <w:lang w:eastAsia="ru-RU"/>
        </w:rPr>
        <w:t>иностранны</w:t>
      </w:r>
      <w:r w:rsidR="00353DF9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граждан</w:t>
      </w:r>
      <w:r w:rsidR="00353DF9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3FBC" w:rsidRPr="002C3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96</w:t>
      </w:r>
      <w:r w:rsidRPr="002C3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Кандидатов и докторов наук -</w:t>
      </w:r>
      <w:r w:rsidR="005A5C3C" w:rsidRPr="002C3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C3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Данные </w:t>
      </w:r>
      <w:r w:rsidR="005A5C3C">
        <w:rPr>
          <w:rFonts w:ascii="Times New Roman" w:eastAsia="Times New Roman" w:hAnsi="Times New Roman" w:cs="Times New Roman"/>
          <w:sz w:val="32"/>
          <w:szCs w:val="32"/>
          <w:lang w:eastAsia="ru-RU"/>
        </w:rPr>
        <w:t>цифры настораживают, поскольку свидетельствуют об утечк</w:t>
      </w:r>
      <w:r w:rsidR="00353DF9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5A5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обученных кадров</w:t>
      </w:r>
      <w:r w:rsidR="001345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353DF9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специалистов за границу</w:t>
      </w:r>
      <w:r w:rsidR="00353D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1345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некоторые из них </w:t>
      </w:r>
      <w:r w:rsidR="001345D2" w:rsidRPr="00F032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красными дипломами</w:t>
      </w:r>
      <w:r w:rsidR="002C3FBC" w:rsidRPr="00F032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5A5C3C" w:rsidRPr="00F032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65963" w:rsidRPr="00787F70" w:rsidRDefault="00787F70" w:rsidP="00B93777">
      <w:pPr>
        <w:spacing w:after="0" w:line="360" w:lineRule="auto"/>
        <w:ind w:right="-102" w:firstLine="708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7F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ОБРАЩЕНИЕ ГРАЖДАН</w:t>
      </w:r>
    </w:p>
    <w:p w:rsidR="00881C1F" w:rsidRPr="00765963" w:rsidRDefault="0054134C" w:rsidP="00B93777">
      <w:pPr>
        <w:spacing w:after="0" w:line="360" w:lineRule="auto"/>
        <w:ind w:right="-102" w:firstLine="708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659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Еще одним из направлений работы Департамента является </w:t>
      </w:r>
      <w:r w:rsidRPr="007659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рассмотрение обращений граждан.</w:t>
      </w:r>
      <w:r w:rsidRPr="007659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59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2018 году</w:t>
      </w:r>
      <w:r w:rsidRPr="007659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Департамент поступило </w:t>
      </w:r>
      <w:r w:rsidR="005308FC" w:rsidRPr="00765963">
        <w:rPr>
          <w:rFonts w:ascii="Times New Roman" w:eastAsia="Calibri" w:hAnsi="Times New Roman" w:cs="Times New Roman"/>
          <w:b/>
          <w:bCs/>
          <w:sz w:val="32"/>
          <w:szCs w:val="32"/>
        </w:rPr>
        <w:t>824 обращения</w:t>
      </w:r>
      <w:r w:rsidR="005308FC" w:rsidRPr="00B93777">
        <w:rPr>
          <w:rFonts w:ascii="Times New Roman" w:eastAsia="Calibri" w:hAnsi="Times New Roman" w:cs="Times New Roman"/>
          <w:bCs/>
          <w:sz w:val="32"/>
          <w:szCs w:val="32"/>
        </w:rPr>
        <w:t xml:space="preserve">. В </w:t>
      </w:r>
      <w:r w:rsidR="005308FC" w:rsidRPr="00765963">
        <w:rPr>
          <w:rFonts w:ascii="Times New Roman" w:eastAsia="Calibri" w:hAnsi="Times New Roman" w:cs="Times New Roman"/>
          <w:b/>
          <w:bCs/>
          <w:sz w:val="32"/>
          <w:szCs w:val="32"/>
        </w:rPr>
        <w:t>2017 году</w:t>
      </w:r>
      <w:r w:rsidR="005308FC" w:rsidRPr="00B93777">
        <w:rPr>
          <w:rFonts w:ascii="Times New Roman" w:eastAsia="Calibri" w:hAnsi="Times New Roman" w:cs="Times New Roman"/>
          <w:bCs/>
          <w:sz w:val="32"/>
          <w:szCs w:val="32"/>
        </w:rPr>
        <w:t xml:space="preserve"> за указанный период поступило </w:t>
      </w:r>
      <w:r w:rsidR="005308FC" w:rsidRPr="00765963">
        <w:rPr>
          <w:rFonts w:ascii="Times New Roman" w:eastAsia="Calibri" w:hAnsi="Times New Roman" w:cs="Times New Roman"/>
          <w:b/>
          <w:bCs/>
          <w:sz w:val="32"/>
          <w:szCs w:val="32"/>
        </w:rPr>
        <w:t>855 обращений.</w:t>
      </w:r>
      <w:r w:rsidR="005308FC" w:rsidRPr="00B93777">
        <w:rPr>
          <w:rFonts w:ascii="Times New Roman" w:eastAsia="Calibri" w:hAnsi="Times New Roman" w:cs="Times New Roman"/>
          <w:bCs/>
          <w:sz w:val="32"/>
          <w:szCs w:val="32"/>
        </w:rPr>
        <w:t xml:space="preserve"> Количество поступивших обращений </w:t>
      </w:r>
      <w:r w:rsidR="005308FC" w:rsidRPr="00765963">
        <w:rPr>
          <w:rFonts w:ascii="Times New Roman" w:eastAsia="Calibri" w:hAnsi="Times New Roman" w:cs="Times New Roman"/>
          <w:b/>
          <w:bCs/>
          <w:sz w:val="32"/>
          <w:szCs w:val="32"/>
        </w:rPr>
        <w:t>уменьшилось на 15,6 процентов.</w:t>
      </w:r>
    </w:p>
    <w:p w:rsidR="005308FC" w:rsidRPr="00B93777" w:rsidRDefault="005308FC" w:rsidP="00B93777">
      <w:pPr>
        <w:spacing w:after="0" w:line="360" w:lineRule="auto"/>
        <w:ind w:right="-102" w:firstLine="708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B93777">
        <w:rPr>
          <w:rFonts w:ascii="Times New Roman" w:eastAsia="Calibri" w:hAnsi="Times New Roman" w:cs="Times New Roman"/>
          <w:bCs/>
          <w:sz w:val="32"/>
          <w:szCs w:val="32"/>
        </w:rPr>
        <w:lastRenderedPageBreak/>
        <w:t>Основн</w:t>
      </w:r>
      <w:r w:rsidR="007A23D6">
        <w:rPr>
          <w:rFonts w:ascii="Times New Roman" w:eastAsia="Calibri" w:hAnsi="Times New Roman" w:cs="Times New Roman"/>
          <w:bCs/>
          <w:sz w:val="32"/>
          <w:szCs w:val="32"/>
        </w:rPr>
        <w:t xml:space="preserve">ой </w:t>
      </w:r>
      <w:r w:rsidRPr="00B93777">
        <w:rPr>
          <w:rFonts w:ascii="Times New Roman" w:eastAsia="Calibri" w:hAnsi="Times New Roman" w:cs="Times New Roman"/>
          <w:bCs/>
          <w:sz w:val="32"/>
          <w:szCs w:val="32"/>
        </w:rPr>
        <w:t>тем</w:t>
      </w:r>
      <w:r w:rsidR="007A23D6">
        <w:rPr>
          <w:rFonts w:ascii="Times New Roman" w:eastAsia="Calibri" w:hAnsi="Times New Roman" w:cs="Times New Roman"/>
          <w:bCs/>
          <w:sz w:val="32"/>
          <w:szCs w:val="32"/>
        </w:rPr>
        <w:t>ой</w:t>
      </w:r>
      <w:r w:rsidRPr="00B93777">
        <w:rPr>
          <w:rFonts w:ascii="Times New Roman" w:eastAsia="Calibri" w:hAnsi="Times New Roman" w:cs="Times New Roman"/>
          <w:bCs/>
          <w:sz w:val="32"/>
          <w:szCs w:val="32"/>
        </w:rPr>
        <w:t xml:space="preserve"> обращений, как и в прошлом году</w:t>
      </w:r>
      <w:r w:rsidR="007A23D6">
        <w:rPr>
          <w:rFonts w:ascii="Times New Roman" w:eastAsia="Calibri" w:hAnsi="Times New Roman" w:cs="Times New Roman"/>
          <w:bCs/>
          <w:sz w:val="32"/>
          <w:szCs w:val="32"/>
        </w:rPr>
        <w:t>, остаё</w:t>
      </w:r>
      <w:r w:rsidRPr="00B93777">
        <w:rPr>
          <w:rFonts w:ascii="Times New Roman" w:eastAsia="Calibri" w:hAnsi="Times New Roman" w:cs="Times New Roman"/>
          <w:bCs/>
          <w:sz w:val="32"/>
          <w:szCs w:val="32"/>
        </w:rPr>
        <w:t xml:space="preserve">тся </w:t>
      </w:r>
      <w:r w:rsidR="007A23D6">
        <w:rPr>
          <w:rFonts w:ascii="Times New Roman" w:eastAsia="Calibri" w:hAnsi="Times New Roman" w:cs="Times New Roman"/>
          <w:bCs/>
          <w:sz w:val="32"/>
          <w:szCs w:val="32"/>
        </w:rPr>
        <w:t>сбор</w:t>
      </w:r>
      <w:r w:rsidRPr="00B93777">
        <w:rPr>
          <w:rFonts w:ascii="Times New Roman" w:eastAsia="Calibri" w:hAnsi="Times New Roman" w:cs="Times New Roman"/>
          <w:bCs/>
          <w:sz w:val="32"/>
          <w:szCs w:val="32"/>
        </w:rPr>
        <w:t xml:space="preserve"> денежных средств с родителей обучающихся (воспитанников) на различные нужды образовательных организаций.</w:t>
      </w:r>
    </w:p>
    <w:p w:rsidR="005308FC" w:rsidRPr="00B93777" w:rsidRDefault="005308FC" w:rsidP="00B93777">
      <w:pPr>
        <w:spacing w:after="0" w:line="360" w:lineRule="auto"/>
        <w:ind w:right="-102" w:firstLine="708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B93777">
        <w:rPr>
          <w:rFonts w:ascii="Times New Roman" w:eastAsia="Calibri" w:hAnsi="Times New Roman" w:cs="Times New Roman"/>
          <w:bCs/>
          <w:sz w:val="32"/>
          <w:szCs w:val="32"/>
        </w:rPr>
        <w:t>По данной тематике поступило</w:t>
      </w:r>
      <w:r w:rsidR="00CA29B3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CA29B3" w:rsidRPr="00A6382A">
        <w:rPr>
          <w:rFonts w:ascii="Times New Roman" w:eastAsia="Calibri" w:hAnsi="Times New Roman" w:cs="Times New Roman"/>
          <w:b/>
          <w:bCs/>
          <w:sz w:val="32"/>
          <w:szCs w:val="32"/>
        </w:rPr>
        <w:t>44</w:t>
      </w:r>
      <w:r w:rsidRPr="00B9377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обращения,</w:t>
      </w:r>
      <w:r w:rsidRPr="00B93777">
        <w:rPr>
          <w:rFonts w:ascii="Times New Roman" w:eastAsia="Calibri" w:hAnsi="Times New Roman" w:cs="Times New Roman"/>
          <w:bCs/>
          <w:sz w:val="32"/>
          <w:szCs w:val="32"/>
        </w:rPr>
        <w:t xml:space="preserve"> из которых:</w:t>
      </w:r>
    </w:p>
    <w:p w:rsidR="00CA29B3" w:rsidRPr="00B93777" w:rsidRDefault="00CA29B3" w:rsidP="00CA2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777">
        <w:rPr>
          <w:rFonts w:ascii="Times New Roman" w:hAnsi="Times New Roman" w:cs="Times New Roman"/>
          <w:b/>
          <w:sz w:val="32"/>
          <w:szCs w:val="32"/>
        </w:rPr>
        <w:t xml:space="preserve">10 обращений (6,2 %) </w:t>
      </w:r>
      <w:r w:rsidRPr="00B93777">
        <w:rPr>
          <w:rFonts w:ascii="Times New Roman" w:hAnsi="Times New Roman" w:cs="Times New Roman"/>
          <w:sz w:val="32"/>
          <w:szCs w:val="32"/>
        </w:rPr>
        <w:t>- принуждение к покупке учебников;</w:t>
      </w:r>
    </w:p>
    <w:p w:rsidR="00CA29B3" w:rsidRPr="00B93777" w:rsidRDefault="00CA29B3" w:rsidP="00CA2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777">
        <w:rPr>
          <w:rFonts w:ascii="Times New Roman" w:hAnsi="Times New Roman" w:cs="Times New Roman"/>
          <w:b/>
          <w:sz w:val="32"/>
          <w:szCs w:val="32"/>
        </w:rPr>
        <w:t xml:space="preserve">7 обращений (4,4 %) </w:t>
      </w:r>
      <w:r w:rsidRPr="00B93777">
        <w:rPr>
          <w:rFonts w:ascii="Times New Roman" w:hAnsi="Times New Roman" w:cs="Times New Roman"/>
          <w:sz w:val="32"/>
          <w:szCs w:val="32"/>
        </w:rPr>
        <w:t xml:space="preserve">- на рабочие тетради; </w:t>
      </w:r>
    </w:p>
    <w:p w:rsidR="00CA29B3" w:rsidRPr="00B93777" w:rsidRDefault="00CA29B3" w:rsidP="00CA2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777">
        <w:rPr>
          <w:rFonts w:ascii="Times New Roman" w:hAnsi="Times New Roman" w:cs="Times New Roman"/>
          <w:b/>
          <w:sz w:val="32"/>
          <w:szCs w:val="32"/>
        </w:rPr>
        <w:t xml:space="preserve">8 обращений (5 %) </w:t>
      </w:r>
      <w:r w:rsidRPr="00B93777">
        <w:rPr>
          <w:rFonts w:ascii="Times New Roman" w:hAnsi="Times New Roman" w:cs="Times New Roman"/>
          <w:sz w:val="32"/>
          <w:szCs w:val="32"/>
        </w:rPr>
        <w:t>- принуждение к благотворительности;</w:t>
      </w:r>
    </w:p>
    <w:p w:rsidR="00CA29B3" w:rsidRPr="00B93777" w:rsidRDefault="00CA29B3" w:rsidP="00CA29B3">
      <w:pPr>
        <w:spacing w:after="0" w:line="360" w:lineRule="auto"/>
        <w:ind w:right="-102"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93777">
        <w:rPr>
          <w:rFonts w:ascii="Times New Roman" w:hAnsi="Times New Roman" w:cs="Times New Roman"/>
          <w:b/>
          <w:sz w:val="32"/>
          <w:szCs w:val="32"/>
        </w:rPr>
        <w:t xml:space="preserve">6 обращений (3,8 %) </w:t>
      </w:r>
      <w:r w:rsidRPr="00B93777">
        <w:rPr>
          <w:rFonts w:ascii="Times New Roman" w:hAnsi="Times New Roman" w:cs="Times New Roman"/>
          <w:sz w:val="32"/>
          <w:szCs w:val="32"/>
        </w:rPr>
        <w:t>- на ремонт классов;</w:t>
      </w:r>
    </w:p>
    <w:p w:rsidR="00CA29B3" w:rsidRPr="00B93777" w:rsidRDefault="00CA29B3" w:rsidP="00CA29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3777">
        <w:rPr>
          <w:rFonts w:ascii="Times New Roman" w:hAnsi="Times New Roman" w:cs="Times New Roman"/>
          <w:b/>
          <w:sz w:val="32"/>
          <w:szCs w:val="32"/>
        </w:rPr>
        <w:t xml:space="preserve">1 обращение (0,6 %) </w:t>
      </w:r>
      <w:r w:rsidRPr="00B93777">
        <w:rPr>
          <w:rFonts w:ascii="Times New Roman" w:hAnsi="Times New Roman" w:cs="Times New Roman"/>
          <w:sz w:val="32"/>
          <w:szCs w:val="32"/>
        </w:rPr>
        <w:t>- на канцелярские товары;</w:t>
      </w:r>
      <w:r w:rsidRPr="00B937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29B3" w:rsidRPr="00B93777" w:rsidRDefault="00CA29B3" w:rsidP="00CA2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3777">
        <w:rPr>
          <w:rFonts w:ascii="Times New Roman" w:hAnsi="Times New Roman" w:cs="Times New Roman"/>
          <w:b/>
          <w:sz w:val="32"/>
          <w:szCs w:val="32"/>
        </w:rPr>
        <w:t xml:space="preserve">3 обращения (1,9 %) </w:t>
      </w:r>
      <w:r w:rsidRPr="00B93777">
        <w:rPr>
          <w:rFonts w:ascii="Times New Roman" w:hAnsi="Times New Roman" w:cs="Times New Roman"/>
          <w:sz w:val="32"/>
          <w:szCs w:val="32"/>
        </w:rPr>
        <w:t>- на проведение утренника на Новый год;</w:t>
      </w:r>
    </w:p>
    <w:p w:rsidR="00CA29B3" w:rsidRPr="00B93777" w:rsidRDefault="00CA29B3" w:rsidP="00CA2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3777">
        <w:rPr>
          <w:rFonts w:ascii="Times New Roman" w:hAnsi="Times New Roman" w:cs="Times New Roman"/>
          <w:b/>
          <w:sz w:val="32"/>
          <w:szCs w:val="32"/>
        </w:rPr>
        <w:t>6 обращений (3,8 %) -</w:t>
      </w:r>
      <w:r w:rsidRPr="00B93777">
        <w:rPr>
          <w:rFonts w:ascii="Times New Roman" w:hAnsi="Times New Roman" w:cs="Times New Roman"/>
          <w:sz w:val="32"/>
          <w:szCs w:val="32"/>
        </w:rPr>
        <w:t xml:space="preserve"> услуги охраны;</w:t>
      </w:r>
    </w:p>
    <w:p w:rsidR="00CA29B3" w:rsidRPr="00B93777" w:rsidRDefault="00CA29B3" w:rsidP="00CA2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3777">
        <w:rPr>
          <w:rFonts w:ascii="Times New Roman" w:hAnsi="Times New Roman" w:cs="Times New Roman"/>
          <w:b/>
          <w:sz w:val="32"/>
          <w:szCs w:val="32"/>
        </w:rPr>
        <w:t xml:space="preserve">3 обращения (1,9 %) </w:t>
      </w:r>
      <w:r w:rsidRPr="00B93777">
        <w:rPr>
          <w:rFonts w:ascii="Times New Roman" w:hAnsi="Times New Roman" w:cs="Times New Roman"/>
          <w:sz w:val="32"/>
          <w:szCs w:val="32"/>
        </w:rPr>
        <w:t>- на подарки.</w:t>
      </w:r>
    </w:p>
    <w:p w:rsidR="00CA29B3" w:rsidRPr="00B93777" w:rsidRDefault="00CA29B3" w:rsidP="00CA29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3777">
        <w:rPr>
          <w:rFonts w:ascii="Times New Roman" w:eastAsia="Calibri" w:hAnsi="Times New Roman" w:cs="Times New Roman"/>
          <w:bCs/>
          <w:sz w:val="32"/>
          <w:szCs w:val="32"/>
        </w:rPr>
        <w:t xml:space="preserve">По результатам рассмотрения указанных обращений                                          </w:t>
      </w:r>
      <w:r w:rsidRPr="00B93777">
        <w:rPr>
          <w:rFonts w:ascii="Times New Roman" w:eastAsia="Calibri" w:hAnsi="Times New Roman" w:cs="Times New Roman"/>
          <w:b/>
          <w:bCs/>
          <w:sz w:val="32"/>
          <w:szCs w:val="32"/>
        </w:rPr>
        <w:t>27-ми образовательным организациям</w:t>
      </w:r>
      <w:r w:rsidRPr="00B93777">
        <w:rPr>
          <w:rFonts w:ascii="Times New Roman" w:eastAsia="Calibri" w:hAnsi="Times New Roman" w:cs="Times New Roman"/>
          <w:bCs/>
          <w:sz w:val="32"/>
          <w:szCs w:val="32"/>
        </w:rPr>
        <w:t xml:space="preserve"> были вынесены </w:t>
      </w:r>
      <w:r w:rsidRPr="00B93777">
        <w:rPr>
          <w:rFonts w:ascii="Times New Roman" w:eastAsia="Calibri" w:hAnsi="Times New Roman" w:cs="Times New Roman"/>
          <w:b/>
          <w:bCs/>
          <w:sz w:val="32"/>
          <w:szCs w:val="32"/>
        </w:rPr>
        <w:t>предостережения</w:t>
      </w:r>
      <w:r w:rsidRPr="00B93777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Pr="00B93777">
        <w:rPr>
          <w:rFonts w:ascii="Times New Roman" w:hAnsi="Times New Roman" w:cs="Times New Roman"/>
          <w:sz w:val="32"/>
          <w:szCs w:val="32"/>
        </w:rPr>
        <w:t>о недопустимости нарушения обязательных требований.</w:t>
      </w:r>
    </w:p>
    <w:p w:rsidR="005308FC" w:rsidRPr="00765963" w:rsidRDefault="005308FC" w:rsidP="00765963">
      <w:pPr>
        <w:spacing w:after="0" w:line="36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765963">
        <w:rPr>
          <w:rFonts w:ascii="Times New Roman" w:hAnsi="Times New Roman" w:cs="Times New Roman"/>
          <w:b/>
          <w:sz w:val="32"/>
          <w:szCs w:val="32"/>
        </w:rPr>
        <w:t xml:space="preserve">40 обращений </w:t>
      </w:r>
      <w:r w:rsidRPr="00765963">
        <w:rPr>
          <w:rFonts w:ascii="Times New Roman" w:hAnsi="Times New Roman" w:cs="Times New Roman"/>
          <w:sz w:val="32"/>
          <w:szCs w:val="32"/>
        </w:rPr>
        <w:t>- немотивированный отказ в приеме.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308FC" w:rsidRPr="00CA29B3" w:rsidTr="005308FC">
        <w:tc>
          <w:tcPr>
            <w:tcW w:w="10195" w:type="dxa"/>
          </w:tcPr>
          <w:p w:rsidR="005308FC" w:rsidRPr="006C3F13" w:rsidRDefault="005308FC" w:rsidP="00765963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F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отказу в приеме в 10 класс рассмотрены жалобы на </w:t>
            </w:r>
            <w:r w:rsidRPr="006C3F1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Гимназию</w:t>
            </w:r>
            <w:r w:rsidRPr="006C3F1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ab/>
              <w:t xml:space="preserve"> № 7 и Лицей № 121 г. Казани, Камско-Полянскую детскую музыкальную школу.</w:t>
            </w:r>
            <w:r w:rsidRPr="006C3F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результатам рассмотрения обращений факты нарушений нашли свое подтверждение, права детей были восстановлены, дети приняты в школу. Информация о нарушениях направлена учредител</w:t>
            </w:r>
            <w:r w:rsidR="007A23D6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6C3F13">
              <w:rPr>
                <w:rFonts w:ascii="Times New Roman" w:hAnsi="Times New Roman" w:cs="Times New Roman"/>
                <w:i/>
                <w:sz w:val="28"/>
                <w:szCs w:val="28"/>
              </w:rPr>
              <w:t>м, лица, допустившие ограничения прав детей, привлечены к дисциплинарной ответственности.</w:t>
            </w:r>
          </w:p>
          <w:p w:rsidR="005308FC" w:rsidRPr="00CA29B3" w:rsidRDefault="005308FC" w:rsidP="00CA29B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13">
              <w:rPr>
                <w:rFonts w:ascii="Times New Roman" w:hAnsi="Times New Roman" w:cs="Times New Roman"/>
                <w:i/>
                <w:sz w:val="28"/>
                <w:szCs w:val="28"/>
              </w:rPr>
              <w:t>Имеют место факты отказа приема не только на уровень образования (т.е. в 1 и 10 классы), но и случаи необоснованного ограничения образования при приеме в 3 и 4 классы. Рассмотрена жалоба на Политехнический лицей № 182. По итогам рассмотрения обращения и вмешательства Департамента нарушенные права детей восстановлены, дети приняты в образовательную организацию.</w:t>
            </w:r>
          </w:p>
        </w:tc>
      </w:tr>
    </w:tbl>
    <w:p w:rsidR="005308FC" w:rsidRPr="00B93777" w:rsidRDefault="005308FC" w:rsidP="00B937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08FC" w:rsidRPr="00B93777" w:rsidRDefault="005308FC" w:rsidP="00B93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777">
        <w:rPr>
          <w:rFonts w:ascii="Times New Roman" w:hAnsi="Times New Roman" w:cs="Times New Roman"/>
          <w:sz w:val="32"/>
          <w:szCs w:val="32"/>
        </w:rPr>
        <w:t>Кроме того, помимо обращений, связанных с бытовой коррупцией, Департаментом рассмотрены обращения по следующим вопросам:</w:t>
      </w:r>
    </w:p>
    <w:p w:rsidR="005308FC" w:rsidRPr="00B93777" w:rsidRDefault="005308FC" w:rsidP="00B93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777">
        <w:rPr>
          <w:rFonts w:ascii="Times New Roman" w:hAnsi="Times New Roman" w:cs="Times New Roman"/>
          <w:sz w:val="32"/>
          <w:szCs w:val="32"/>
        </w:rPr>
        <w:lastRenderedPageBreak/>
        <w:t xml:space="preserve">- нарушение санитарных норм – </w:t>
      </w:r>
      <w:r w:rsidR="007A23D6">
        <w:rPr>
          <w:rFonts w:ascii="Times New Roman" w:hAnsi="Times New Roman" w:cs="Times New Roman"/>
          <w:b/>
          <w:sz w:val="32"/>
          <w:szCs w:val="32"/>
        </w:rPr>
        <w:t>14 обращений (питание, т</w:t>
      </w:r>
      <w:r w:rsidRPr="00B93777">
        <w:rPr>
          <w:rFonts w:ascii="Times New Roman" w:hAnsi="Times New Roman" w:cs="Times New Roman"/>
          <w:b/>
          <w:sz w:val="32"/>
          <w:szCs w:val="32"/>
        </w:rPr>
        <w:t>у</w:t>
      </w:r>
      <w:r w:rsidR="007A23D6">
        <w:rPr>
          <w:rFonts w:ascii="Times New Roman" w:hAnsi="Times New Roman" w:cs="Times New Roman"/>
          <w:b/>
          <w:sz w:val="32"/>
          <w:szCs w:val="32"/>
        </w:rPr>
        <w:t>а</w:t>
      </w:r>
      <w:r w:rsidRPr="00B93777">
        <w:rPr>
          <w:rFonts w:ascii="Times New Roman" w:hAnsi="Times New Roman" w:cs="Times New Roman"/>
          <w:b/>
          <w:sz w:val="32"/>
          <w:szCs w:val="32"/>
        </w:rPr>
        <w:t>леты);</w:t>
      </w:r>
    </w:p>
    <w:p w:rsidR="005308FC" w:rsidRPr="00B93777" w:rsidRDefault="005308FC" w:rsidP="00B93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777">
        <w:rPr>
          <w:rFonts w:ascii="Times New Roman" w:hAnsi="Times New Roman" w:cs="Times New Roman"/>
          <w:sz w:val="32"/>
          <w:szCs w:val="32"/>
        </w:rPr>
        <w:t xml:space="preserve">- педагогической этики – </w:t>
      </w:r>
      <w:r w:rsidRPr="00B93777">
        <w:rPr>
          <w:rFonts w:ascii="Times New Roman" w:hAnsi="Times New Roman" w:cs="Times New Roman"/>
          <w:b/>
          <w:sz w:val="32"/>
          <w:szCs w:val="32"/>
        </w:rPr>
        <w:t xml:space="preserve">34 обращений (например, </w:t>
      </w:r>
      <w:proofErr w:type="spellStart"/>
      <w:r w:rsidRPr="00B9377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Кайбицкий</w:t>
      </w:r>
      <w:proofErr w:type="spellEnd"/>
      <w:r w:rsidRPr="00B9377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район</w:t>
      </w:r>
      <w:bookmarkStart w:id="0" w:name="_GoBack"/>
      <w:bookmarkEnd w:id="0"/>
      <w:r w:rsidRPr="00B9377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proofErr w:type="spellStart"/>
      <w:r w:rsidRPr="00B9377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Большеподберезинская</w:t>
      </w:r>
      <w:proofErr w:type="spellEnd"/>
      <w:r w:rsidRPr="00B9377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СОШ – жалоба на аморальное поведение завуча; Камско-</w:t>
      </w:r>
      <w:proofErr w:type="spellStart"/>
      <w:r w:rsidRPr="00B9377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Устьинская</w:t>
      </w:r>
      <w:proofErr w:type="spellEnd"/>
      <w:r w:rsidRPr="00B9377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кадетская школа-интернат имени Героя Советского Союза </w:t>
      </w:r>
      <w:proofErr w:type="spellStart"/>
      <w:r w:rsidRPr="00B9377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Чиркова</w:t>
      </w:r>
      <w:proofErr w:type="spellEnd"/>
      <w:r w:rsidRPr="00B9377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Михаила Алексеевича – жалоба на директора, утечка в социальные сети личных фотографий);</w:t>
      </w:r>
    </w:p>
    <w:p w:rsidR="005308FC" w:rsidRPr="00B93777" w:rsidRDefault="005308FC" w:rsidP="00B93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777">
        <w:rPr>
          <w:rFonts w:ascii="Times New Roman" w:hAnsi="Times New Roman" w:cs="Times New Roman"/>
          <w:sz w:val="32"/>
          <w:szCs w:val="32"/>
        </w:rPr>
        <w:t xml:space="preserve">- нарушение лицензионных требований – </w:t>
      </w:r>
      <w:r w:rsidRPr="00B93777">
        <w:rPr>
          <w:rFonts w:ascii="Times New Roman" w:hAnsi="Times New Roman" w:cs="Times New Roman"/>
          <w:b/>
          <w:sz w:val="32"/>
          <w:szCs w:val="32"/>
        </w:rPr>
        <w:t xml:space="preserve">9 обращений </w:t>
      </w:r>
      <w:r w:rsidRPr="00B93777">
        <w:rPr>
          <w:rFonts w:ascii="Times New Roman" w:hAnsi="Times New Roman" w:cs="Times New Roman"/>
          <w:i/>
          <w:sz w:val="32"/>
          <w:szCs w:val="32"/>
        </w:rPr>
        <w:t>(несоответствие педагогического ценза педагогических работников);</w:t>
      </w:r>
    </w:p>
    <w:p w:rsidR="005308FC" w:rsidRPr="00B93777" w:rsidRDefault="005308FC" w:rsidP="00B9377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937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нарушения при проведении ОГЭ, ЕГЭ – </w:t>
      </w:r>
      <w:r w:rsidRPr="00B937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26 обращений;</w:t>
      </w:r>
    </w:p>
    <w:p w:rsidR="005308FC" w:rsidRPr="00B93777" w:rsidRDefault="005308FC" w:rsidP="00B9377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B93777">
        <w:rPr>
          <w:rFonts w:ascii="Times New Roman" w:hAnsi="Times New Roman" w:cs="Times New Roman"/>
          <w:sz w:val="32"/>
          <w:szCs w:val="32"/>
        </w:rPr>
        <w:t xml:space="preserve">- иные нарушение прав детей – </w:t>
      </w:r>
      <w:r w:rsidRPr="00B93777">
        <w:rPr>
          <w:rFonts w:ascii="Times New Roman" w:hAnsi="Times New Roman" w:cs="Times New Roman"/>
          <w:b/>
          <w:sz w:val="32"/>
          <w:szCs w:val="32"/>
        </w:rPr>
        <w:t>30 обращений</w:t>
      </w:r>
      <w:r w:rsidRPr="00B93777">
        <w:rPr>
          <w:rFonts w:ascii="Times New Roman" w:hAnsi="Times New Roman" w:cs="Times New Roman"/>
          <w:sz w:val="32"/>
          <w:szCs w:val="32"/>
        </w:rPr>
        <w:t xml:space="preserve"> </w:t>
      </w:r>
      <w:r w:rsidRPr="00B93777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Pr="00B93777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занижение оценок</w:t>
      </w:r>
      <w:r w:rsidRPr="00B9377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(Гимназия № 110 г. Казань),</w:t>
      </w:r>
      <w:r w:rsidRPr="00B93777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жалобы о недопущении в ДОУ без справки от врача-фтизиатра</w:t>
      </w:r>
      <w:r w:rsidRPr="00B9377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);</w:t>
      </w:r>
    </w:p>
    <w:p w:rsidR="005308FC" w:rsidRPr="00B93777" w:rsidRDefault="005308FC" w:rsidP="00B93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777">
        <w:rPr>
          <w:rFonts w:ascii="Times New Roman" w:hAnsi="Times New Roman" w:cs="Times New Roman"/>
          <w:sz w:val="32"/>
          <w:szCs w:val="32"/>
        </w:rPr>
        <w:t xml:space="preserve">- на качество образования (реализация образовательных программ не в полном объеме) – </w:t>
      </w:r>
      <w:r w:rsidRPr="00B93777">
        <w:rPr>
          <w:rFonts w:ascii="Times New Roman" w:hAnsi="Times New Roman" w:cs="Times New Roman"/>
          <w:b/>
          <w:sz w:val="32"/>
          <w:szCs w:val="32"/>
        </w:rPr>
        <w:t>16 обращений</w:t>
      </w:r>
      <w:r w:rsidRPr="00B93777">
        <w:rPr>
          <w:rFonts w:ascii="Times New Roman" w:hAnsi="Times New Roman" w:cs="Times New Roman"/>
          <w:sz w:val="32"/>
          <w:szCs w:val="32"/>
        </w:rPr>
        <w:t xml:space="preserve"> </w:t>
      </w:r>
      <w:r w:rsidRPr="00B9377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</w:t>
      </w:r>
      <w:proofErr w:type="spellStart"/>
      <w:r w:rsidRPr="00B9377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г.Набережные</w:t>
      </w:r>
      <w:proofErr w:type="spellEnd"/>
      <w:r w:rsidRPr="00B9377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Челны, Кадетская школа </w:t>
      </w:r>
      <w:proofErr w:type="spellStart"/>
      <w:r w:rsidRPr="00B9377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им.Кайманова</w:t>
      </w:r>
      <w:proofErr w:type="spellEnd"/>
      <w:r w:rsidRPr="00B9377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– не проведены уроки математики в связи с отсутствием учителя; Рыбно-</w:t>
      </w:r>
      <w:proofErr w:type="spellStart"/>
      <w:r w:rsidRPr="00B9377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Слободский</w:t>
      </w:r>
      <w:proofErr w:type="spellEnd"/>
      <w:r w:rsidRPr="00B9377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район, Гимназия № 1 – часто отменяются уроки);</w:t>
      </w:r>
    </w:p>
    <w:p w:rsidR="005308FC" w:rsidRPr="00B93777" w:rsidRDefault="005308FC" w:rsidP="00B93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777">
        <w:rPr>
          <w:rFonts w:ascii="Times New Roman" w:hAnsi="Times New Roman" w:cs="Times New Roman"/>
          <w:sz w:val="32"/>
          <w:szCs w:val="32"/>
        </w:rPr>
        <w:t xml:space="preserve">- конфликтные ситуации – </w:t>
      </w:r>
      <w:r w:rsidRPr="00B93777">
        <w:rPr>
          <w:rFonts w:ascii="Times New Roman" w:hAnsi="Times New Roman" w:cs="Times New Roman"/>
          <w:b/>
          <w:sz w:val="32"/>
          <w:szCs w:val="32"/>
        </w:rPr>
        <w:t>34 обращения</w:t>
      </w:r>
      <w:r w:rsidRPr="00B93777">
        <w:rPr>
          <w:rFonts w:ascii="Times New Roman" w:hAnsi="Times New Roman" w:cs="Times New Roman"/>
          <w:sz w:val="32"/>
          <w:szCs w:val="32"/>
        </w:rPr>
        <w:t xml:space="preserve"> </w:t>
      </w:r>
      <w:r w:rsidRPr="00B9377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(СОШ № 32. Обращение Коваленко Жанны Ивановны; часто жалуются уволенные сотрудники за незаконное увольнение: Казань, ДОУ № 394; ДОУ № 283);</w:t>
      </w:r>
    </w:p>
    <w:p w:rsidR="005308FC" w:rsidRPr="00B93777" w:rsidRDefault="005308FC" w:rsidP="00B93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777">
        <w:rPr>
          <w:rFonts w:ascii="Times New Roman" w:hAnsi="Times New Roman" w:cs="Times New Roman"/>
          <w:sz w:val="32"/>
          <w:szCs w:val="32"/>
        </w:rPr>
        <w:t xml:space="preserve">- на деятельность ВУЗов – </w:t>
      </w:r>
      <w:r w:rsidRPr="00B93777">
        <w:rPr>
          <w:rFonts w:ascii="Times New Roman" w:hAnsi="Times New Roman" w:cs="Times New Roman"/>
          <w:b/>
          <w:sz w:val="32"/>
          <w:szCs w:val="32"/>
        </w:rPr>
        <w:t>10 обращений (отчисление, отказ в приеме);</w:t>
      </w:r>
    </w:p>
    <w:p w:rsidR="005308FC" w:rsidRPr="00B93777" w:rsidRDefault="005308FC" w:rsidP="00B93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777">
        <w:rPr>
          <w:rFonts w:ascii="Times New Roman" w:hAnsi="Times New Roman" w:cs="Times New Roman"/>
          <w:sz w:val="32"/>
          <w:szCs w:val="32"/>
        </w:rPr>
        <w:t xml:space="preserve">- изучение родного языка – </w:t>
      </w:r>
      <w:r w:rsidRPr="00B93777">
        <w:rPr>
          <w:rFonts w:ascii="Times New Roman" w:hAnsi="Times New Roman" w:cs="Times New Roman"/>
          <w:b/>
          <w:sz w:val="32"/>
          <w:szCs w:val="32"/>
        </w:rPr>
        <w:t>81 обращение.</w:t>
      </w:r>
    </w:p>
    <w:p w:rsidR="005308FC" w:rsidRPr="00B93777" w:rsidRDefault="005308FC" w:rsidP="00B93777">
      <w:pPr>
        <w:spacing w:after="0" w:line="360" w:lineRule="auto"/>
        <w:ind w:right="-102" w:firstLine="708"/>
        <w:contextualSpacing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B93777">
        <w:rPr>
          <w:rFonts w:ascii="Times New Roman" w:eastAsia="Calibri" w:hAnsi="Times New Roman" w:cs="Times New Roman"/>
          <w:bCs/>
          <w:sz w:val="32"/>
          <w:szCs w:val="32"/>
        </w:rPr>
        <w:t>***</w:t>
      </w:r>
    </w:p>
    <w:p w:rsidR="005308FC" w:rsidRPr="00B93777" w:rsidRDefault="005308FC" w:rsidP="00B93777">
      <w:pPr>
        <w:spacing w:after="0" w:line="360" w:lineRule="auto"/>
        <w:ind w:right="-102" w:firstLine="708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B93777">
        <w:rPr>
          <w:rFonts w:ascii="Times New Roman" w:eastAsia="Calibri" w:hAnsi="Times New Roman" w:cs="Times New Roman"/>
          <w:bCs/>
          <w:sz w:val="32"/>
          <w:szCs w:val="32"/>
        </w:rPr>
        <w:t>По результатам рассмотрения указанных обращений Департаментом приняты следующие меры реагирования:</w:t>
      </w:r>
    </w:p>
    <w:p w:rsidR="005308FC" w:rsidRPr="00B93777" w:rsidRDefault="005308FC" w:rsidP="00B93777">
      <w:pPr>
        <w:spacing w:after="0" w:line="360" w:lineRule="auto"/>
        <w:ind w:right="-102" w:firstLine="708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B93777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- вынесено 8 предостережений</w:t>
      </w:r>
      <w:r w:rsidRPr="00B93777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Pr="00B93777">
        <w:rPr>
          <w:rFonts w:ascii="Times New Roman" w:eastAsia="Calibri" w:hAnsi="Times New Roman" w:cs="Times New Roman"/>
          <w:bCs/>
          <w:i/>
          <w:sz w:val="32"/>
          <w:szCs w:val="32"/>
        </w:rPr>
        <w:t>(нарушение лицензионных требований, несоответствие педагога квалификационным требованиям, нарушение правил оказания платных образовательных услуг);</w:t>
      </w:r>
    </w:p>
    <w:p w:rsidR="005308FC" w:rsidRPr="00B93777" w:rsidRDefault="005308FC" w:rsidP="00B93777">
      <w:pPr>
        <w:spacing w:after="0" w:line="360" w:lineRule="auto"/>
        <w:ind w:right="-102" w:firstLine="708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B93777">
        <w:rPr>
          <w:rFonts w:ascii="Times New Roman" w:eastAsia="Calibri" w:hAnsi="Times New Roman" w:cs="Times New Roman"/>
          <w:bCs/>
          <w:sz w:val="32"/>
          <w:szCs w:val="32"/>
        </w:rPr>
        <w:t>-</w:t>
      </w:r>
      <w:r w:rsidRPr="00B9377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возбуждено</w:t>
      </w:r>
      <w:r w:rsidRPr="00B93777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Pr="00B93777">
        <w:rPr>
          <w:rFonts w:ascii="Times New Roman" w:eastAsia="Calibri" w:hAnsi="Times New Roman" w:cs="Times New Roman"/>
          <w:b/>
          <w:bCs/>
          <w:sz w:val="32"/>
          <w:szCs w:val="32"/>
        </w:rPr>
        <w:t>5 дел об административных правонарушениях.</w:t>
      </w:r>
      <w:r w:rsidRPr="00B93777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</w:p>
    <w:p w:rsidR="005308FC" w:rsidRPr="00B93777" w:rsidRDefault="005308FC" w:rsidP="00B93777">
      <w:pPr>
        <w:spacing w:after="0" w:line="360" w:lineRule="auto"/>
        <w:ind w:right="-102" w:firstLine="708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B93777">
        <w:rPr>
          <w:rFonts w:ascii="Times New Roman" w:eastAsia="Calibri" w:hAnsi="Times New Roman" w:cs="Times New Roman"/>
          <w:bCs/>
          <w:sz w:val="32"/>
          <w:szCs w:val="32"/>
        </w:rPr>
        <w:t xml:space="preserve">В отношении </w:t>
      </w:r>
      <w:proofErr w:type="spellStart"/>
      <w:r w:rsidRPr="00B93777">
        <w:rPr>
          <w:rFonts w:ascii="Times New Roman" w:eastAsia="Calibri" w:hAnsi="Times New Roman" w:cs="Times New Roman"/>
          <w:b/>
          <w:bCs/>
          <w:sz w:val="32"/>
          <w:szCs w:val="32"/>
        </w:rPr>
        <w:t>Благодатновской</w:t>
      </w:r>
      <w:proofErr w:type="spellEnd"/>
      <w:r w:rsidRPr="00B9377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школы </w:t>
      </w:r>
      <w:proofErr w:type="spellStart"/>
      <w:r w:rsidRPr="00B93777">
        <w:rPr>
          <w:rFonts w:ascii="Times New Roman" w:eastAsia="Calibri" w:hAnsi="Times New Roman" w:cs="Times New Roman"/>
          <w:b/>
          <w:bCs/>
          <w:sz w:val="32"/>
          <w:szCs w:val="32"/>
        </w:rPr>
        <w:t>Нижнекамкого</w:t>
      </w:r>
      <w:proofErr w:type="spellEnd"/>
      <w:r w:rsidRPr="00B9377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района, Школы № 34 г. Казани, </w:t>
      </w:r>
      <w:proofErr w:type="spellStart"/>
      <w:r w:rsidRPr="00B93777">
        <w:rPr>
          <w:rFonts w:ascii="Times New Roman" w:eastAsia="Calibri" w:hAnsi="Times New Roman" w:cs="Times New Roman"/>
          <w:b/>
          <w:bCs/>
          <w:sz w:val="32"/>
          <w:szCs w:val="32"/>
        </w:rPr>
        <w:t>Бугульминской</w:t>
      </w:r>
      <w:proofErr w:type="spellEnd"/>
      <w:r w:rsidRPr="00B9377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кадетской школы</w:t>
      </w:r>
      <w:r w:rsidRPr="00B93777">
        <w:rPr>
          <w:rFonts w:ascii="Times New Roman" w:eastAsia="Calibri" w:hAnsi="Times New Roman" w:cs="Times New Roman"/>
          <w:bCs/>
          <w:sz w:val="32"/>
          <w:szCs w:val="32"/>
        </w:rPr>
        <w:t xml:space="preserve"> возбуждены производства по ч. 3 ст. 19.20 Кодекса об административных правонарушениях за грубое нарушение лицензионных требований – </w:t>
      </w:r>
      <w:r w:rsidRPr="00B93777">
        <w:rPr>
          <w:rFonts w:ascii="Times New Roman" w:eastAsia="Calibri" w:hAnsi="Times New Roman" w:cs="Times New Roman"/>
          <w:bCs/>
          <w:sz w:val="32"/>
          <w:szCs w:val="32"/>
          <w:u w:val="single"/>
        </w:rPr>
        <w:t>привлечение в качестве педагогов лиц, не имеющих соответствующего образования</w:t>
      </w:r>
      <w:r w:rsidRPr="00B93777">
        <w:rPr>
          <w:rFonts w:ascii="Times New Roman" w:eastAsia="Calibri" w:hAnsi="Times New Roman" w:cs="Times New Roman"/>
          <w:bCs/>
          <w:sz w:val="32"/>
          <w:szCs w:val="32"/>
        </w:rPr>
        <w:t xml:space="preserve">. </w:t>
      </w:r>
      <w:proofErr w:type="spellStart"/>
      <w:r w:rsidRPr="00B93777">
        <w:rPr>
          <w:rFonts w:ascii="Times New Roman" w:eastAsia="Calibri" w:hAnsi="Times New Roman" w:cs="Times New Roman"/>
          <w:b/>
          <w:bCs/>
          <w:sz w:val="32"/>
          <w:szCs w:val="32"/>
        </w:rPr>
        <w:t>Бугульминская</w:t>
      </w:r>
      <w:proofErr w:type="spellEnd"/>
      <w:r w:rsidRPr="00B9377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кадетская школа</w:t>
      </w:r>
      <w:r w:rsidRPr="00B93777">
        <w:rPr>
          <w:rFonts w:ascii="Times New Roman" w:eastAsia="Calibri" w:hAnsi="Times New Roman" w:cs="Times New Roman"/>
          <w:bCs/>
          <w:sz w:val="32"/>
          <w:szCs w:val="32"/>
        </w:rPr>
        <w:t xml:space="preserve"> оштрафована </w:t>
      </w:r>
      <w:r w:rsidRPr="00B93777">
        <w:rPr>
          <w:rFonts w:ascii="Times New Roman" w:eastAsia="Calibri" w:hAnsi="Times New Roman" w:cs="Times New Roman"/>
          <w:b/>
          <w:bCs/>
          <w:sz w:val="32"/>
          <w:szCs w:val="32"/>
        </w:rPr>
        <w:t>на 75 тысяч рублей, остальным объявлено судом предупреждение.</w:t>
      </w:r>
      <w:r w:rsidRPr="00B93777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</w:p>
    <w:p w:rsidR="005308FC" w:rsidRPr="00B93777" w:rsidRDefault="005308FC" w:rsidP="00B93777">
      <w:pPr>
        <w:spacing w:after="0" w:line="360" w:lineRule="auto"/>
        <w:ind w:right="-102" w:firstLine="708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B93777">
        <w:rPr>
          <w:rFonts w:ascii="Times New Roman" w:eastAsia="Calibri" w:hAnsi="Times New Roman" w:cs="Times New Roman"/>
          <w:bCs/>
          <w:sz w:val="32"/>
          <w:szCs w:val="32"/>
        </w:rPr>
        <w:t xml:space="preserve">В отношении </w:t>
      </w:r>
      <w:r w:rsidRPr="00B93777">
        <w:rPr>
          <w:rFonts w:ascii="Times New Roman" w:eastAsia="Calibri" w:hAnsi="Times New Roman" w:cs="Times New Roman"/>
          <w:b/>
          <w:bCs/>
          <w:sz w:val="32"/>
          <w:szCs w:val="32"/>
        </w:rPr>
        <w:t>Ижевской школы Менделеевского района</w:t>
      </w:r>
      <w:r w:rsidRPr="00B93777">
        <w:rPr>
          <w:rFonts w:ascii="Times New Roman" w:eastAsia="Calibri" w:hAnsi="Times New Roman" w:cs="Times New Roman"/>
          <w:bCs/>
          <w:sz w:val="32"/>
          <w:szCs w:val="32"/>
        </w:rPr>
        <w:t xml:space="preserve"> был составлен протокол по ч. 2 ст. 19.20 КоАП РФ </w:t>
      </w:r>
      <w:r w:rsidRPr="00B93777">
        <w:rPr>
          <w:rFonts w:ascii="Times New Roman" w:eastAsia="Calibri" w:hAnsi="Times New Roman" w:cs="Times New Roman"/>
          <w:bCs/>
          <w:sz w:val="32"/>
          <w:szCs w:val="32"/>
          <w:u w:val="single"/>
        </w:rPr>
        <w:t xml:space="preserve">за осуществление деятельности по дополнительным образовательным программам без соответствующей лицензии. </w:t>
      </w:r>
      <w:r w:rsidRPr="00B93777">
        <w:rPr>
          <w:rFonts w:ascii="Times New Roman" w:eastAsia="Calibri" w:hAnsi="Times New Roman" w:cs="Times New Roman"/>
          <w:b/>
          <w:bCs/>
          <w:sz w:val="32"/>
          <w:szCs w:val="32"/>
        </w:rPr>
        <w:t>Объявлено предупреждение.</w:t>
      </w:r>
    </w:p>
    <w:p w:rsidR="005308FC" w:rsidRPr="00B93777" w:rsidRDefault="005308FC" w:rsidP="00B93777">
      <w:pPr>
        <w:spacing w:after="0" w:line="360" w:lineRule="auto"/>
        <w:ind w:right="-102" w:firstLine="708"/>
        <w:contextualSpacing/>
        <w:jc w:val="both"/>
        <w:rPr>
          <w:rFonts w:ascii="Times New Roman" w:eastAsia="Calibri" w:hAnsi="Times New Roman" w:cs="Times New Roman"/>
          <w:bCs/>
          <w:i/>
          <w:sz w:val="32"/>
          <w:szCs w:val="32"/>
        </w:rPr>
      </w:pPr>
      <w:r w:rsidRPr="00B93777">
        <w:rPr>
          <w:rFonts w:ascii="Times New Roman" w:eastAsia="Calibri" w:hAnsi="Times New Roman" w:cs="Times New Roman"/>
          <w:bCs/>
          <w:sz w:val="32"/>
          <w:szCs w:val="32"/>
        </w:rPr>
        <w:t xml:space="preserve">В мае этого года было возбуждено производство в отношении организации </w:t>
      </w:r>
      <w:r w:rsidRPr="00B93777">
        <w:rPr>
          <w:rFonts w:ascii="Times New Roman" w:eastAsia="Calibri" w:hAnsi="Times New Roman" w:cs="Times New Roman"/>
          <w:b/>
          <w:bCs/>
          <w:sz w:val="32"/>
          <w:szCs w:val="32"/>
        </w:rPr>
        <w:t>«Звездный десант»</w:t>
      </w:r>
      <w:r w:rsidRPr="00B93777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Pr="00B93777">
        <w:rPr>
          <w:rFonts w:ascii="Times New Roman" w:eastAsia="Calibri" w:hAnsi="Times New Roman" w:cs="Times New Roman"/>
          <w:bCs/>
          <w:sz w:val="32"/>
          <w:szCs w:val="32"/>
          <w:u w:val="single"/>
        </w:rPr>
        <w:t>за осуществление деятельности без лицензии.</w:t>
      </w:r>
      <w:r w:rsidRPr="00B93777">
        <w:rPr>
          <w:rFonts w:ascii="Times New Roman" w:eastAsia="Calibri" w:hAnsi="Times New Roman" w:cs="Times New Roman"/>
          <w:bCs/>
          <w:sz w:val="32"/>
          <w:szCs w:val="32"/>
        </w:rPr>
        <w:t xml:space="preserve"> Суд признал факт ведения деятельности без лицензии, однако ограничился </w:t>
      </w:r>
      <w:r w:rsidRPr="00B93777">
        <w:rPr>
          <w:rFonts w:ascii="Times New Roman" w:eastAsia="Calibri" w:hAnsi="Times New Roman" w:cs="Times New Roman"/>
          <w:b/>
          <w:bCs/>
          <w:sz w:val="32"/>
          <w:szCs w:val="32"/>
        </w:rPr>
        <w:t>объявлением предупреждения.</w:t>
      </w:r>
      <w:r w:rsidRPr="00B93777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</w:p>
    <w:sectPr w:rsidR="005308FC" w:rsidRPr="00B93777" w:rsidSect="00651E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21AF"/>
    <w:multiLevelType w:val="hybridMultilevel"/>
    <w:tmpl w:val="A49EDBCE"/>
    <w:lvl w:ilvl="0" w:tplc="9BA48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E7EE5"/>
    <w:multiLevelType w:val="hybridMultilevel"/>
    <w:tmpl w:val="530A3600"/>
    <w:lvl w:ilvl="0" w:tplc="8D70AC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9950DD"/>
    <w:multiLevelType w:val="hybridMultilevel"/>
    <w:tmpl w:val="3AFE9234"/>
    <w:lvl w:ilvl="0" w:tplc="33D2466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891ACD"/>
    <w:multiLevelType w:val="hybridMultilevel"/>
    <w:tmpl w:val="5E4AD276"/>
    <w:lvl w:ilvl="0" w:tplc="ABA8F89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E101C19"/>
    <w:multiLevelType w:val="hybridMultilevel"/>
    <w:tmpl w:val="1DF6D352"/>
    <w:lvl w:ilvl="0" w:tplc="DC5C5F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054AA6"/>
    <w:multiLevelType w:val="hybridMultilevel"/>
    <w:tmpl w:val="F398BD58"/>
    <w:lvl w:ilvl="0" w:tplc="0CDCC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31E15C5"/>
    <w:multiLevelType w:val="multilevel"/>
    <w:tmpl w:val="F75C26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3F"/>
    <w:rsid w:val="00007679"/>
    <w:rsid w:val="00013123"/>
    <w:rsid w:val="00053071"/>
    <w:rsid w:val="00053AB0"/>
    <w:rsid w:val="00056B1F"/>
    <w:rsid w:val="0007264C"/>
    <w:rsid w:val="0009446B"/>
    <w:rsid w:val="000C0ABA"/>
    <w:rsid w:val="000C59EB"/>
    <w:rsid w:val="000C6EEA"/>
    <w:rsid w:val="000D5983"/>
    <w:rsid w:val="000D659A"/>
    <w:rsid w:val="000D6971"/>
    <w:rsid w:val="000D7D0F"/>
    <w:rsid w:val="0011131B"/>
    <w:rsid w:val="00113790"/>
    <w:rsid w:val="00116220"/>
    <w:rsid w:val="00130F76"/>
    <w:rsid w:val="00133F02"/>
    <w:rsid w:val="001345D2"/>
    <w:rsid w:val="00151E59"/>
    <w:rsid w:val="00157F69"/>
    <w:rsid w:val="001656C8"/>
    <w:rsid w:val="00174A76"/>
    <w:rsid w:val="001762DF"/>
    <w:rsid w:val="001862FF"/>
    <w:rsid w:val="001903DC"/>
    <w:rsid w:val="001962CC"/>
    <w:rsid w:val="001A39A8"/>
    <w:rsid w:val="001B1E9E"/>
    <w:rsid w:val="001B7C77"/>
    <w:rsid w:val="001C688B"/>
    <w:rsid w:val="001D65D9"/>
    <w:rsid w:val="001E2ACB"/>
    <w:rsid w:val="001E746B"/>
    <w:rsid w:val="001E790E"/>
    <w:rsid w:val="002209D4"/>
    <w:rsid w:val="00220C0A"/>
    <w:rsid w:val="00232047"/>
    <w:rsid w:val="00236582"/>
    <w:rsid w:val="00243E4C"/>
    <w:rsid w:val="00256B39"/>
    <w:rsid w:val="00257B3F"/>
    <w:rsid w:val="00260A5E"/>
    <w:rsid w:val="002917C7"/>
    <w:rsid w:val="002A6158"/>
    <w:rsid w:val="002C0199"/>
    <w:rsid w:val="002C30C5"/>
    <w:rsid w:val="002C3FBC"/>
    <w:rsid w:val="002C7668"/>
    <w:rsid w:val="002E1347"/>
    <w:rsid w:val="002E14C1"/>
    <w:rsid w:val="002E661B"/>
    <w:rsid w:val="002F7742"/>
    <w:rsid w:val="00302A1E"/>
    <w:rsid w:val="0031747F"/>
    <w:rsid w:val="003226EB"/>
    <w:rsid w:val="00334F83"/>
    <w:rsid w:val="00336E22"/>
    <w:rsid w:val="00341CF5"/>
    <w:rsid w:val="00353DF9"/>
    <w:rsid w:val="003709B6"/>
    <w:rsid w:val="00370E05"/>
    <w:rsid w:val="00374414"/>
    <w:rsid w:val="00376CAB"/>
    <w:rsid w:val="00386473"/>
    <w:rsid w:val="00391EDB"/>
    <w:rsid w:val="003B5FE6"/>
    <w:rsid w:val="003C01B7"/>
    <w:rsid w:val="003C2BD0"/>
    <w:rsid w:val="003D13FE"/>
    <w:rsid w:val="003E5F8F"/>
    <w:rsid w:val="00400A0C"/>
    <w:rsid w:val="004015C8"/>
    <w:rsid w:val="0042277F"/>
    <w:rsid w:val="0042625F"/>
    <w:rsid w:val="00441C28"/>
    <w:rsid w:val="00447F3F"/>
    <w:rsid w:val="00454F74"/>
    <w:rsid w:val="00463DEE"/>
    <w:rsid w:val="00467370"/>
    <w:rsid w:val="0047130E"/>
    <w:rsid w:val="00481531"/>
    <w:rsid w:val="00481565"/>
    <w:rsid w:val="00493196"/>
    <w:rsid w:val="004940CF"/>
    <w:rsid w:val="00496FDD"/>
    <w:rsid w:val="004D680C"/>
    <w:rsid w:val="004D793F"/>
    <w:rsid w:val="004E2546"/>
    <w:rsid w:val="004F113D"/>
    <w:rsid w:val="00502FA9"/>
    <w:rsid w:val="00510D2E"/>
    <w:rsid w:val="00510DFE"/>
    <w:rsid w:val="005308FC"/>
    <w:rsid w:val="0054134C"/>
    <w:rsid w:val="00562486"/>
    <w:rsid w:val="00572DD1"/>
    <w:rsid w:val="00574BD2"/>
    <w:rsid w:val="0058016A"/>
    <w:rsid w:val="00580474"/>
    <w:rsid w:val="005A1D21"/>
    <w:rsid w:val="005A5C3C"/>
    <w:rsid w:val="005A7E3F"/>
    <w:rsid w:val="005D0938"/>
    <w:rsid w:val="005D69C8"/>
    <w:rsid w:val="005E30E4"/>
    <w:rsid w:val="005F3478"/>
    <w:rsid w:val="006127C7"/>
    <w:rsid w:val="006362D0"/>
    <w:rsid w:val="006402F1"/>
    <w:rsid w:val="00640567"/>
    <w:rsid w:val="00646D26"/>
    <w:rsid w:val="00651E77"/>
    <w:rsid w:val="006616BB"/>
    <w:rsid w:val="00683A5B"/>
    <w:rsid w:val="006A0725"/>
    <w:rsid w:val="006A1B24"/>
    <w:rsid w:val="006C3F13"/>
    <w:rsid w:val="006C5D2B"/>
    <w:rsid w:val="006D00AD"/>
    <w:rsid w:val="006E2EF5"/>
    <w:rsid w:val="006F118C"/>
    <w:rsid w:val="00703C7D"/>
    <w:rsid w:val="00727478"/>
    <w:rsid w:val="00731225"/>
    <w:rsid w:val="00732651"/>
    <w:rsid w:val="00733DC0"/>
    <w:rsid w:val="007354D6"/>
    <w:rsid w:val="007427BC"/>
    <w:rsid w:val="00762A42"/>
    <w:rsid w:val="00765963"/>
    <w:rsid w:val="00773B55"/>
    <w:rsid w:val="0078202C"/>
    <w:rsid w:val="00787F70"/>
    <w:rsid w:val="00792B1E"/>
    <w:rsid w:val="007A23D6"/>
    <w:rsid w:val="007D5179"/>
    <w:rsid w:val="00807A8C"/>
    <w:rsid w:val="00811CA9"/>
    <w:rsid w:val="00821BCF"/>
    <w:rsid w:val="0084192B"/>
    <w:rsid w:val="008505F5"/>
    <w:rsid w:val="008577AA"/>
    <w:rsid w:val="00857887"/>
    <w:rsid w:val="00861D41"/>
    <w:rsid w:val="00862236"/>
    <w:rsid w:val="00881C1F"/>
    <w:rsid w:val="008859FE"/>
    <w:rsid w:val="00895DCB"/>
    <w:rsid w:val="00896626"/>
    <w:rsid w:val="008A2A18"/>
    <w:rsid w:val="008E0436"/>
    <w:rsid w:val="008E62BB"/>
    <w:rsid w:val="008F326D"/>
    <w:rsid w:val="00902F5E"/>
    <w:rsid w:val="009055EB"/>
    <w:rsid w:val="0091020C"/>
    <w:rsid w:val="00911D18"/>
    <w:rsid w:val="00913033"/>
    <w:rsid w:val="009149FF"/>
    <w:rsid w:val="009178E2"/>
    <w:rsid w:val="009207FD"/>
    <w:rsid w:val="00935388"/>
    <w:rsid w:val="00941E37"/>
    <w:rsid w:val="00954612"/>
    <w:rsid w:val="00971054"/>
    <w:rsid w:val="00981E2F"/>
    <w:rsid w:val="00984F18"/>
    <w:rsid w:val="009867D6"/>
    <w:rsid w:val="00993468"/>
    <w:rsid w:val="00995FCC"/>
    <w:rsid w:val="009A22FA"/>
    <w:rsid w:val="009A496C"/>
    <w:rsid w:val="009B08A2"/>
    <w:rsid w:val="009B2C60"/>
    <w:rsid w:val="009C4C0F"/>
    <w:rsid w:val="009E392C"/>
    <w:rsid w:val="00A200E7"/>
    <w:rsid w:val="00A45151"/>
    <w:rsid w:val="00A508D5"/>
    <w:rsid w:val="00A6382A"/>
    <w:rsid w:val="00A80DE9"/>
    <w:rsid w:val="00A82978"/>
    <w:rsid w:val="00A951DF"/>
    <w:rsid w:val="00A959D5"/>
    <w:rsid w:val="00A970AF"/>
    <w:rsid w:val="00AA0595"/>
    <w:rsid w:val="00AB41E7"/>
    <w:rsid w:val="00AB6DFE"/>
    <w:rsid w:val="00AD513E"/>
    <w:rsid w:val="00AF0891"/>
    <w:rsid w:val="00AF4E24"/>
    <w:rsid w:val="00B1456E"/>
    <w:rsid w:val="00B14F5D"/>
    <w:rsid w:val="00B23A48"/>
    <w:rsid w:val="00B423F3"/>
    <w:rsid w:val="00B54263"/>
    <w:rsid w:val="00B55712"/>
    <w:rsid w:val="00B63CD4"/>
    <w:rsid w:val="00B763F5"/>
    <w:rsid w:val="00B93777"/>
    <w:rsid w:val="00BA16AA"/>
    <w:rsid w:val="00BB3D37"/>
    <w:rsid w:val="00BC1B6C"/>
    <w:rsid w:val="00BC6F01"/>
    <w:rsid w:val="00BD2092"/>
    <w:rsid w:val="00BE5DD1"/>
    <w:rsid w:val="00BF5D3D"/>
    <w:rsid w:val="00C00C07"/>
    <w:rsid w:val="00C02114"/>
    <w:rsid w:val="00C05ED7"/>
    <w:rsid w:val="00C0737D"/>
    <w:rsid w:val="00C11105"/>
    <w:rsid w:val="00C14865"/>
    <w:rsid w:val="00C264BF"/>
    <w:rsid w:val="00C3230B"/>
    <w:rsid w:val="00C41C44"/>
    <w:rsid w:val="00C42276"/>
    <w:rsid w:val="00C60F86"/>
    <w:rsid w:val="00C72647"/>
    <w:rsid w:val="00C7559A"/>
    <w:rsid w:val="00C9014E"/>
    <w:rsid w:val="00CA29B3"/>
    <w:rsid w:val="00CB3927"/>
    <w:rsid w:val="00CD19CB"/>
    <w:rsid w:val="00CD4A8F"/>
    <w:rsid w:val="00CE060F"/>
    <w:rsid w:val="00CF52EB"/>
    <w:rsid w:val="00D229D0"/>
    <w:rsid w:val="00D23060"/>
    <w:rsid w:val="00D36792"/>
    <w:rsid w:val="00D5389F"/>
    <w:rsid w:val="00D66A98"/>
    <w:rsid w:val="00D75637"/>
    <w:rsid w:val="00D90B33"/>
    <w:rsid w:val="00D95329"/>
    <w:rsid w:val="00DA3D9F"/>
    <w:rsid w:val="00DC033E"/>
    <w:rsid w:val="00DC18A7"/>
    <w:rsid w:val="00DC31E4"/>
    <w:rsid w:val="00DD7A56"/>
    <w:rsid w:val="00DE048F"/>
    <w:rsid w:val="00DE75D4"/>
    <w:rsid w:val="00DF35A9"/>
    <w:rsid w:val="00DF7F5B"/>
    <w:rsid w:val="00E22BC1"/>
    <w:rsid w:val="00E24A1A"/>
    <w:rsid w:val="00E40C61"/>
    <w:rsid w:val="00E52AB5"/>
    <w:rsid w:val="00E57DEC"/>
    <w:rsid w:val="00E7247B"/>
    <w:rsid w:val="00E74A03"/>
    <w:rsid w:val="00E74AA2"/>
    <w:rsid w:val="00E75023"/>
    <w:rsid w:val="00E806C7"/>
    <w:rsid w:val="00E8527D"/>
    <w:rsid w:val="00E87EEF"/>
    <w:rsid w:val="00E90555"/>
    <w:rsid w:val="00EA4040"/>
    <w:rsid w:val="00EB2917"/>
    <w:rsid w:val="00EC18F1"/>
    <w:rsid w:val="00EC65EE"/>
    <w:rsid w:val="00ED2A55"/>
    <w:rsid w:val="00ED3339"/>
    <w:rsid w:val="00ED502B"/>
    <w:rsid w:val="00ED72D2"/>
    <w:rsid w:val="00EF058D"/>
    <w:rsid w:val="00EF5C8A"/>
    <w:rsid w:val="00F02212"/>
    <w:rsid w:val="00F03258"/>
    <w:rsid w:val="00F0732F"/>
    <w:rsid w:val="00F110CF"/>
    <w:rsid w:val="00F24049"/>
    <w:rsid w:val="00F2440E"/>
    <w:rsid w:val="00F27729"/>
    <w:rsid w:val="00F36366"/>
    <w:rsid w:val="00F36F95"/>
    <w:rsid w:val="00F42803"/>
    <w:rsid w:val="00F55922"/>
    <w:rsid w:val="00F92210"/>
    <w:rsid w:val="00FA281C"/>
    <w:rsid w:val="00FA7C11"/>
    <w:rsid w:val="00FC3D6D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7671"/>
  <w15:docId w15:val="{7B0AC46C-D8C0-4106-BCCC-CA24A078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2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3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5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0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0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2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1D21"/>
    <w:pPr>
      <w:spacing w:after="200" w:line="276" w:lineRule="auto"/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2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EA981-4693-4F58-8624-ED3BCE75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 412</dc:creator>
  <cp:keywords/>
  <dc:description/>
  <cp:lastModifiedBy>Пользователь Windows</cp:lastModifiedBy>
  <cp:revision>89</cp:revision>
  <cp:lastPrinted>2018-10-09T07:30:00Z</cp:lastPrinted>
  <dcterms:created xsi:type="dcterms:W3CDTF">2019-01-21T15:13:00Z</dcterms:created>
  <dcterms:modified xsi:type="dcterms:W3CDTF">2019-01-23T13:50:00Z</dcterms:modified>
</cp:coreProperties>
</file>