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7803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911 "Об утвержд</w:t>
        </w:r>
        <w:r>
          <w:rPr>
            <w:rStyle w:val="a4"/>
            <w:b/>
            <w:bCs/>
          </w:rPr>
          <w:t xml:space="preserve">ении федерального государственного образовательного стандарта среднего профессионального образования по профессии 240123.04 Машинист-аппаратчик подготовительных процессов в производстве резиновых смесей, резиновых технических изделий и шин" (с изменениями </w:t>
        </w:r>
        <w:r>
          <w:rPr>
            <w:rStyle w:val="a4"/>
            <w:b/>
            <w:bCs/>
          </w:rPr>
          <w:t>и дополнениями)</w:t>
        </w:r>
      </w:hyperlink>
    </w:p>
    <w:p w:rsidR="00000000" w:rsidRDefault="00407803">
      <w:pPr>
        <w:pStyle w:val="1"/>
      </w:pPr>
      <w:r>
        <w:t>Приказ Министерства образования и науки РФ от 2 августа 2013 г. N 911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240123.04 Машинист-аппаратчик подготовител</w:t>
      </w:r>
      <w:r>
        <w:t>ьных процессов в производстве резиновых смесей, резиновых технических изделий и шин"</w:t>
      </w:r>
    </w:p>
    <w:p w:rsidR="00000000" w:rsidRDefault="00407803">
      <w:pPr>
        <w:pStyle w:val="ac"/>
      </w:pPr>
      <w:r>
        <w:t>С изменениями и дополнениями от:</w:t>
      </w:r>
    </w:p>
    <w:p w:rsidR="00000000" w:rsidRDefault="0040780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40780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07803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407803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</w:t>
      </w:r>
      <w:r>
        <w:t xml:space="preserve">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</w:t>
      </w:r>
      <w:r>
        <w:t>ваю:</w:t>
      </w:r>
    </w:p>
    <w:p w:rsidR="00000000" w:rsidRDefault="00407803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240123.04 Машинист-аппаратчик подготовительных процессов в производстве резиновых смесей, </w:t>
      </w:r>
      <w:r>
        <w:t>резиновых технических изделий и шин.</w:t>
      </w:r>
    </w:p>
    <w:p w:rsidR="00000000" w:rsidRDefault="00407803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14 октября 2009 г. N 400 "Об утверждении и введении в д</w:t>
      </w:r>
      <w:r>
        <w:t>ействие федерального государственного образовательного стандарта начального профессионального образования по профессии 240123.04 Машинист-аппаратчик подготовительных процессов в производстве резиновых смесей, резиновых технических изделий и шин" (зарегистр</w:t>
      </w:r>
      <w:r>
        <w:t>ирован Министерством юстиции Российской Федерации 8 декабря 2009 г. регистрационный N 15418).</w:t>
      </w:r>
    </w:p>
    <w:p w:rsidR="00000000" w:rsidRDefault="00407803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40780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jc w:val="right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407803"/>
    <w:p w:rsidR="00000000" w:rsidRDefault="00407803">
      <w:pPr>
        <w:pStyle w:val="ad"/>
      </w:pPr>
      <w:r>
        <w:t>Зарегистрировано в Минюсте РФ 20 августа 2013 г.</w:t>
      </w:r>
    </w:p>
    <w:p w:rsidR="00000000" w:rsidRDefault="00407803">
      <w:pPr>
        <w:pStyle w:val="ad"/>
      </w:pPr>
      <w:r>
        <w:t>Регистрационны</w:t>
      </w:r>
      <w:r>
        <w:t>й N 29739</w:t>
      </w:r>
    </w:p>
    <w:p w:rsidR="00000000" w:rsidRDefault="00407803"/>
    <w:p w:rsidR="00000000" w:rsidRDefault="00407803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407803"/>
    <w:p w:rsidR="00000000" w:rsidRDefault="00407803">
      <w:pPr>
        <w:pStyle w:val="1"/>
      </w:pPr>
      <w:r>
        <w:t>Федеральный государственный образовательный стандарт</w:t>
      </w:r>
      <w:r>
        <w:br/>
        <w:t xml:space="preserve">среднего профессионального образования по профессии 240123.04 Машинист-аппаратчик подготовительных процессов в производстве резиновых смесей, резиновых технических </w:t>
      </w:r>
      <w:r>
        <w:t>изделий и шин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911)</w:t>
      </w:r>
    </w:p>
    <w:p w:rsidR="00000000" w:rsidRDefault="00407803">
      <w:pPr>
        <w:pStyle w:val="ac"/>
      </w:pPr>
      <w:r>
        <w:t>С изменениями и дополнениями от:</w:t>
      </w:r>
    </w:p>
    <w:p w:rsidR="00000000" w:rsidRDefault="0040780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40780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0780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407803">
      <w:pPr>
        <w:pStyle w:val="1"/>
      </w:pPr>
      <w:bookmarkStart w:id="4" w:name="sub_1100"/>
      <w:r>
        <w:lastRenderedPageBreak/>
        <w:t>I. Область применения</w:t>
      </w:r>
    </w:p>
    <w:bookmarkEnd w:id="4"/>
    <w:p w:rsidR="00000000" w:rsidRDefault="00407803"/>
    <w:p w:rsidR="00000000" w:rsidRDefault="00407803">
      <w:bookmarkStart w:id="5" w:name="sub_110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</w:t>
      </w:r>
      <w:r>
        <w:t xml:space="preserve"> требований к среднему профессиональному образованию по профессии 240123.04 Машинист-аппаратчик подготовительных процессов в производстве резиновых смесей, резиновых технических изделий и шин для профессиональной образовательной организации и образовательн</w:t>
      </w:r>
      <w:r>
        <w:t>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</w:t>
      </w:r>
      <w:r>
        <w:t>.</w:t>
      </w:r>
    </w:p>
    <w:p w:rsidR="00000000" w:rsidRDefault="00407803">
      <w:bookmarkStart w:id="6" w:name="sub_1102"/>
      <w:bookmarkEnd w:id="5"/>
      <w:r>
        <w:t>1.2. Право на реализацию программы подготовки квалифицированных рабочих, служащих по профессии 240123.04 Машинист-аппаратчик подготовительных процессов в производстве резиновых смесей, резиновых технических изделий и шин имеет образовател</w:t>
      </w:r>
      <w:r>
        <w:t>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407803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</w:t>
      </w:r>
      <w:r>
        <w:t>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</w:t>
      </w:r>
      <w:r>
        <w:t>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1" w:history="1">
        <w:r>
          <w:rPr>
            <w:rStyle w:val="a4"/>
          </w:rPr>
          <w:t>*(1)</w:t>
        </w:r>
      </w:hyperlink>
      <w:r>
        <w:t>.</w:t>
      </w:r>
    </w:p>
    <w:p w:rsidR="00000000" w:rsidRDefault="00407803"/>
    <w:p w:rsidR="00000000" w:rsidRDefault="00407803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407803"/>
    <w:p w:rsidR="00000000" w:rsidRDefault="00407803">
      <w:r>
        <w:t>В настоящем стандарте используются следующие сокращения:</w:t>
      </w:r>
    </w:p>
    <w:p w:rsidR="00000000" w:rsidRDefault="00407803">
      <w:r>
        <w:t>СПО - среднее профессиональное образование;</w:t>
      </w:r>
    </w:p>
    <w:p w:rsidR="00000000" w:rsidRDefault="00407803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407803">
      <w:r>
        <w:t>ППКРС - программа подготовки квалифицированных рабочих, служащих по профессии;</w:t>
      </w:r>
    </w:p>
    <w:p w:rsidR="00000000" w:rsidRDefault="00407803">
      <w:r>
        <w:t>ОК - общая компетенция;</w:t>
      </w:r>
    </w:p>
    <w:p w:rsidR="00000000" w:rsidRDefault="00407803">
      <w:r>
        <w:t>ПК - профессиональная компетенция;</w:t>
      </w:r>
    </w:p>
    <w:p w:rsidR="00000000" w:rsidRDefault="00407803">
      <w:r>
        <w:t>ПМ - профессио</w:t>
      </w:r>
      <w:r>
        <w:t>нальный модуль;</w:t>
      </w:r>
    </w:p>
    <w:p w:rsidR="00000000" w:rsidRDefault="00407803">
      <w:r>
        <w:t>МДК - междисциплинарный курс.</w:t>
      </w:r>
    </w:p>
    <w:p w:rsidR="00000000" w:rsidRDefault="00407803"/>
    <w:p w:rsidR="00000000" w:rsidRDefault="00407803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407803"/>
    <w:p w:rsidR="00000000" w:rsidRDefault="00407803"/>
    <w:p w:rsidR="00000000" w:rsidRDefault="0040780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407803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</w:t>
      </w:r>
      <w:r>
        <w:rPr>
          <w:shd w:val="clear" w:color="auto" w:fill="F0F0F0"/>
        </w:rPr>
        <w:t>та 2015 г. N 272 в пункт 3.1 внесены изменения</w:t>
      </w:r>
    </w:p>
    <w:p w:rsidR="00000000" w:rsidRDefault="00407803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07803">
      <w:r>
        <w:t>3.1. Сроки получения СПО по профессии 240123.04 Машинист-аппаратчик подготовительных процессов в произ</w:t>
      </w:r>
      <w:r>
        <w:t xml:space="preserve">водстве резиновых смесей, резиновых технических изделий и шин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407803"/>
    <w:p w:rsidR="00000000" w:rsidRDefault="00407803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4078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3360"/>
        <w:gridCol w:w="3500"/>
      </w:tblGrid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bookmarkStart w:id="11" w:name="sub_11"/>
            <w:r w:rsidRPr="00407803">
              <w:rPr>
                <w:rFonts w:eastAsiaTheme="minorEastAsia"/>
              </w:rPr>
              <w:lastRenderedPageBreak/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5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016-94</w:t>
              </w:r>
            </w:hyperlink>
            <w:r w:rsidRPr="00407803">
              <w:rPr>
                <w:rFonts w:eastAsiaTheme="minorEastAsia"/>
              </w:rPr>
              <w:t>)</w:t>
            </w:r>
            <w:hyperlink w:anchor="sub_11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Аппаратчик приготовления латексной смеси</w:t>
            </w:r>
          </w:p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Аппаратчик приготовления резиновых клеев и покрытий</w:t>
            </w:r>
          </w:p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Вальцовщи</w:t>
            </w:r>
            <w:r w:rsidRPr="00407803">
              <w:rPr>
                <w:rFonts w:eastAsiaTheme="minorEastAsia"/>
              </w:rPr>
              <w:t>к резиновых смесей</w:t>
            </w:r>
          </w:p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Каландровщик резиновых смесей</w:t>
            </w:r>
          </w:p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Машинист каландра</w:t>
            </w:r>
          </w:p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Машинист пропиточного агрегата</w:t>
            </w:r>
          </w:p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Машинист резиносмесителя</w:t>
            </w:r>
          </w:p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Машинист стрейнера</w:t>
            </w:r>
          </w:p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Составитель навесок ингредиентов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10 мес.</w:t>
            </w: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2 года 10 мес.</w:t>
            </w:r>
            <w:hyperlink w:anchor="sub_3333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40780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407803">
      <w:bookmarkStart w:id="12" w:name="sub_1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407803">
      <w:bookmarkStart w:id="13" w:name="sub_2222"/>
      <w:bookmarkEnd w:id="12"/>
      <w:r>
        <w:t>** Независимо от применяемых образовательных технологий.</w:t>
      </w:r>
    </w:p>
    <w:p w:rsidR="00000000" w:rsidRDefault="00407803">
      <w:bookmarkStart w:id="14" w:name="sub_3333"/>
      <w:bookmarkEnd w:id="13"/>
      <w:r>
        <w:t>*** Образовательные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</w:t>
      </w:r>
      <w:r>
        <w:t>ьный стандарт среднего общего образования в пределах ППКРС, в том числе с учетом получаемой профессии СПО.</w:t>
      </w:r>
    </w:p>
    <w:bookmarkEnd w:id="14"/>
    <w:p w:rsidR="00000000" w:rsidRDefault="00407803"/>
    <w:p w:rsidR="00000000" w:rsidRDefault="00407803">
      <w:bookmarkStart w:id="15" w:name="sub_1302"/>
      <w:r>
        <w:t>3.2. Рекомендуемый перечень возможных сочетаний профессий рабочих, должностей служащих по Общероссийскому классификатору профессий р</w:t>
      </w:r>
      <w:r>
        <w:t>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407803">
      <w:r>
        <w:t>каландровщик резиновых смесей - машинист каландра;</w:t>
      </w:r>
    </w:p>
    <w:p w:rsidR="00000000" w:rsidRDefault="00407803">
      <w:r>
        <w:t>вальцовщик резиновых смесей - каландровщик резинов</w:t>
      </w:r>
      <w:r>
        <w:t>ых смесей;</w:t>
      </w:r>
    </w:p>
    <w:p w:rsidR="00000000" w:rsidRDefault="00407803">
      <w:r>
        <w:t>аппаратчик приготовления латексной смеси - составитель навесок ингредиентов;</w:t>
      </w:r>
    </w:p>
    <w:p w:rsidR="00000000" w:rsidRDefault="00407803">
      <w:r>
        <w:t>аппаратчик приготовления резиновых клеев и покрытий - составитель навесок ингредиентов;</w:t>
      </w:r>
    </w:p>
    <w:p w:rsidR="00000000" w:rsidRDefault="00407803">
      <w:r>
        <w:t>машинист пропиточного агрегата - машинист резиносмесителя;</w:t>
      </w:r>
    </w:p>
    <w:p w:rsidR="00000000" w:rsidRDefault="00407803">
      <w:r>
        <w:t xml:space="preserve">вальцовщик резиновых </w:t>
      </w:r>
      <w:r>
        <w:t>смесей - машинист резиносмесителя;</w:t>
      </w:r>
    </w:p>
    <w:p w:rsidR="00000000" w:rsidRDefault="00407803">
      <w:r>
        <w:t>аппаратчик приготовления латексной смеси - аппаратчик приготовления резиновых клеев и покрытий;</w:t>
      </w:r>
    </w:p>
    <w:p w:rsidR="00000000" w:rsidRDefault="00407803">
      <w:r>
        <w:t>машинист стрейнера - машинист резиносмесителя;</w:t>
      </w:r>
    </w:p>
    <w:p w:rsidR="00000000" w:rsidRDefault="00407803">
      <w:r>
        <w:t>вальцовщик резиновых смесей - машинист каландра;</w:t>
      </w:r>
    </w:p>
    <w:p w:rsidR="00000000" w:rsidRDefault="00407803">
      <w:r>
        <w:t>машинист пропи</w:t>
      </w:r>
      <w:r>
        <w:t>точного агрегата - машинист стрейнера.</w:t>
      </w:r>
    </w:p>
    <w:p w:rsidR="00000000" w:rsidRDefault="00407803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407803">
      <w:bookmarkStart w:id="16" w:name="sub_1321"/>
      <w:r>
        <w:t>а) для обучающихся по очно-заочной форме обучения:</w:t>
      </w:r>
    </w:p>
    <w:bookmarkEnd w:id="16"/>
    <w:p w:rsidR="00000000" w:rsidRDefault="00407803">
      <w:r>
        <w:t>на базе среднего общего образования - не более чем на</w:t>
      </w:r>
      <w:r>
        <w:t xml:space="preserve"> 1 год;</w:t>
      </w:r>
    </w:p>
    <w:p w:rsidR="00000000" w:rsidRDefault="00407803">
      <w:r>
        <w:lastRenderedPageBreak/>
        <w:t>на базе основного общего образования - не более чем на 1,5 года;</w:t>
      </w:r>
    </w:p>
    <w:p w:rsidR="00000000" w:rsidRDefault="00407803">
      <w:bookmarkStart w:id="17" w:name="sub_1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407803"/>
    <w:p w:rsidR="00000000" w:rsidRDefault="00407803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407803"/>
    <w:p w:rsidR="00000000" w:rsidRDefault="00407803">
      <w:bookmarkStart w:id="19" w:name="sub_1401"/>
      <w:r>
        <w:t>4.1. Область профессиональной деятельности выпускников: производство резиновых смесей, резиновых технических изделий и шин.</w:t>
      </w:r>
    </w:p>
    <w:p w:rsidR="00000000" w:rsidRDefault="00407803">
      <w:bookmarkStart w:id="20" w:name="sub_1402"/>
      <w:bookmarkEnd w:id="19"/>
      <w:r>
        <w:t>4.2. Объектами профессиональной деятельности выпускников являются: материалы и оборудование для приготовл</w:t>
      </w:r>
      <w:r>
        <w:t>ения и производства латексных смесей, лаков, паст, резиновых клеев и смесей, резиновых технических изделий и шин;</w:t>
      </w:r>
    </w:p>
    <w:bookmarkEnd w:id="20"/>
    <w:p w:rsidR="00000000" w:rsidRDefault="00407803">
      <w:r>
        <w:t>латексные, резиновые смеси, лаки, пасты, резиновые клеи;</w:t>
      </w:r>
    </w:p>
    <w:p w:rsidR="00000000" w:rsidRDefault="00407803">
      <w:r>
        <w:t>технологические процессы приготовления и производства латексных смесей, лаков</w:t>
      </w:r>
      <w:r>
        <w:t>, паст, резиновых клеев и смесей;</w:t>
      </w:r>
    </w:p>
    <w:p w:rsidR="00000000" w:rsidRDefault="00407803">
      <w:r>
        <w:t>техническая документация.</w:t>
      </w:r>
    </w:p>
    <w:p w:rsidR="00000000" w:rsidRDefault="00407803">
      <w:bookmarkStart w:id="21" w:name="sub_1403"/>
      <w:r>
        <w:t>4.3. Обучающийся по профессии 240123.04 Машинист-аппаратчик подготовительных процессов в производстве резиновых смесей, резиновых технических изделий и шин готовится к следующим видам деят</w:t>
      </w:r>
      <w:r>
        <w:t>ельности:</w:t>
      </w:r>
    </w:p>
    <w:p w:rsidR="00000000" w:rsidRDefault="00407803">
      <w:bookmarkStart w:id="22" w:name="sub_1431"/>
      <w:bookmarkEnd w:id="21"/>
      <w:r>
        <w:t>4.3.1. Обслуживание оборудования подготовительных процессов производства резиновых смесей, резинотехнических изделий и шин.</w:t>
      </w:r>
    </w:p>
    <w:p w:rsidR="00000000" w:rsidRDefault="00407803">
      <w:bookmarkStart w:id="23" w:name="sub_1432"/>
      <w:bookmarkEnd w:id="22"/>
      <w:r>
        <w:t>4.3.2. Изготовление латексных смесей, резиновых клеев и покрытий.</w:t>
      </w:r>
    </w:p>
    <w:p w:rsidR="00000000" w:rsidRDefault="00407803">
      <w:bookmarkStart w:id="24" w:name="sub_1433"/>
      <w:bookmarkEnd w:id="23"/>
      <w:r>
        <w:t>4.3.3. В</w:t>
      </w:r>
      <w:r>
        <w:t>альцовка и пластикация резиновых смесей.</w:t>
      </w:r>
    </w:p>
    <w:p w:rsidR="00000000" w:rsidRDefault="00407803">
      <w:bookmarkStart w:id="25" w:name="sub_1434"/>
      <w:bookmarkEnd w:id="24"/>
      <w:r>
        <w:t>4.3.4. Каландрование резиновых смесей и пропитка корда.</w:t>
      </w:r>
    </w:p>
    <w:bookmarkEnd w:id="25"/>
    <w:p w:rsidR="00000000" w:rsidRDefault="00407803"/>
    <w:p w:rsidR="00000000" w:rsidRDefault="00407803">
      <w:pPr>
        <w:pStyle w:val="1"/>
      </w:pPr>
      <w:bookmarkStart w:id="26" w:name="sub_150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407803"/>
    <w:p w:rsidR="00000000" w:rsidRDefault="00407803">
      <w:bookmarkStart w:id="27" w:name="sub_1501"/>
      <w:r>
        <w:t>5.1. Выпускник,</w:t>
      </w:r>
      <w:r>
        <w:t xml:space="preserve"> освоивший ППКРС, должен обладать общими компетенциями, включающими в себя способность:</w:t>
      </w:r>
    </w:p>
    <w:p w:rsidR="00000000" w:rsidRDefault="00407803">
      <w:bookmarkStart w:id="28" w:name="sub_1511"/>
      <w:bookmarkEnd w:id="27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407803">
      <w:bookmarkStart w:id="29" w:name="sub_1512"/>
      <w:bookmarkEnd w:id="28"/>
      <w:r>
        <w:t xml:space="preserve">ОК 2. Организовывать собственную </w:t>
      </w:r>
      <w:r>
        <w:t>деятельность, исходя из цели и способов ее достижения, определенных руководителем.</w:t>
      </w:r>
    </w:p>
    <w:p w:rsidR="00000000" w:rsidRDefault="00407803">
      <w:bookmarkStart w:id="30" w:name="sub_1513"/>
      <w:bookmarkEnd w:id="29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</w:t>
      </w:r>
      <w:r>
        <w:t>аты своей работы.</w:t>
      </w:r>
    </w:p>
    <w:p w:rsidR="00000000" w:rsidRDefault="00407803">
      <w:bookmarkStart w:id="31" w:name="sub_1514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407803">
      <w:bookmarkStart w:id="32" w:name="sub_15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407803">
      <w:bookmarkStart w:id="33" w:name="sub_15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407803">
      <w:bookmarkStart w:id="34" w:name="sub_1517"/>
      <w:bookmarkEnd w:id="33"/>
      <w:r>
        <w:t>ОК 7. Исполнять воинскую обязанность, в том числе с применением полученных профессиональных знаний (для юношей)</w:t>
      </w:r>
      <w:hyperlink w:anchor="sub_22222" w:history="1">
        <w:r>
          <w:rPr>
            <w:rStyle w:val="a4"/>
          </w:rPr>
          <w:t>*(2)</w:t>
        </w:r>
      </w:hyperlink>
      <w:r>
        <w:t>.</w:t>
      </w:r>
    </w:p>
    <w:p w:rsidR="00000000" w:rsidRDefault="00407803">
      <w:bookmarkStart w:id="35" w:name="sub_150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407803">
      <w:bookmarkStart w:id="36" w:name="sub_1521"/>
      <w:bookmarkEnd w:id="35"/>
      <w:r>
        <w:t>5.2.1. Обслуживание оборудования для подготовительных процессов производства резиновых смесей, резинотехн</w:t>
      </w:r>
      <w:r>
        <w:t>ических изделий и шин.</w:t>
      </w:r>
    </w:p>
    <w:p w:rsidR="00000000" w:rsidRDefault="00407803">
      <w:bookmarkStart w:id="37" w:name="sub_15211"/>
      <w:bookmarkEnd w:id="36"/>
      <w:r>
        <w:t>ПК 1.1. Производить техническое обслуживание, наладку и регулирование режимов работы оборудования.</w:t>
      </w:r>
    </w:p>
    <w:p w:rsidR="00000000" w:rsidRDefault="00407803">
      <w:bookmarkStart w:id="38" w:name="sub_15212"/>
      <w:bookmarkEnd w:id="37"/>
      <w:r>
        <w:lastRenderedPageBreak/>
        <w:t>ПК 1.2. Устранять мелкие неисправности оборудования.</w:t>
      </w:r>
    </w:p>
    <w:p w:rsidR="00000000" w:rsidRDefault="00407803">
      <w:bookmarkStart w:id="39" w:name="sub_1522"/>
      <w:bookmarkEnd w:id="38"/>
      <w:r>
        <w:t>5.2.2. Изготовление латексных</w:t>
      </w:r>
      <w:r>
        <w:t xml:space="preserve"> смесей, резиновых клеев и покрытий.</w:t>
      </w:r>
    </w:p>
    <w:p w:rsidR="00000000" w:rsidRDefault="00407803">
      <w:bookmarkStart w:id="40" w:name="sub_15221"/>
      <w:bookmarkEnd w:id="39"/>
      <w:r>
        <w:t>ПК 2.1. Производить подготовку и навеску ингредиентов согласно заданной рецептуре.</w:t>
      </w:r>
    </w:p>
    <w:p w:rsidR="00000000" w:rsidRDefault="00407803">
      <w:bookmarkStart w:id="41" w:name="sub_15222"/>
      <w:bookmarkEnd w:id="40"/>
      <w:r>
        <w:t>ПК 2.2. Изготавливать латексные смеси на различном оборудовании.</w:t>
      </w:r>
    </w:p>
    <w:p w:rsidR="00000000" w:rsidRDefault="00407803">
      <w:bookmarkStart w:id="42" w:name="sub_15223"/>
      <w:bookmarkEnd w:id="41"/>
      <w:r>
        <w:t>ПК 2.3. Изготавлив</w:t>
      </w:r>
      <w:r>
        <w:t>ать резиновые клеи, пасты, суспензии, лаки и герметики в аппаратах различного типа.</w:t>
      </w:r>
    </w:p>
    <w:p w:rsidR="00000000" w:rsidRDefault="00407803">
      <w:bookmarkStart w:id="43" w:name="sub_1523"/>
      <w:bookmarkEnd w:id="42"/>
      <w:r>
        <w:t>5.2.3. Вальцовка и пластикация резиновых смесей.</w:t>
      </w:r>
    </w:p>
    <w:p w:rsidR="00000000" w:rsidRDefault="00407803">
      <w:bookmarkStart w:id="44" w:name="sub_15231"/>
      <w:bookmarkEnd w:id="43"/>
      <w:r>
        <w:t>ПК 3.1. Производить вальцовку резиновых смесей на вальцах различной конструкции.</w:t>
      </w:r>
    </w:p>
    <w:p w:rsidR="00000000" w:rsidRDefault="00407803">
      <w:bookmarkStart w:id="45" w:name="sub_15232"/>
      <w:bookmarkEnd w:id="44"/>
      <w:r>
        <w:t>ПК 3.2. Производить пластикацию и изготовление резиновых смесей в резиносмесителях согласно технологическому регламенту.</w:t>
      </w:r>
    </w:p>
    <w:p w:rsidR="00000000" w:rsidRDefault="00407803">
      <w:bookmarkStart w:id="46" w:name="sub_15233"/>
      <w:bookmarkEnd w:id="45"/>
      <w:r>
        <w:t>ПК 3.3. Размягчать и очищать резиновые смеси от посторонних включений.</w:t>
      </w:r>
    </w:p>
    <w:p w:rsidR="00000000" w:rsidRDefault="00407803">
      <w:bookmarkStart w:id="47" w:name="sub_1524"/>
      <w:bookmarkEnd w:id="46"/>
      <w:r>
        <w:t>5.2.4. Каландровани</w:t>
      </w:r>
      <w:r>
        <w:t>е резиновых смесей и пропитка корда.</w:t>
      </w:r>
    </w:p>
    <w:p w:rsidR="00000000" w:rsidRDefault="00407803">
      <w:bookmarkStart w:id="48" w:name="sub_15241"/>
      <w:bookmarkEnd w:id="47"/>
      <w:r>
        <w:t>ПК 4.1. Вести технологические процессы обработки резиновых смесей на каландровых агрегатах различных типов.</w:t>
      </w:r>
    </w:p>
    <w:p w:rsidR="00000000" w:rsidRDefault="00407803">
      <w:bookmarkStart w:id="49" w:name="sub_15242"/>
      <w:bookmarkEnd w:id="48"/>
      <w:r>
        <w:t>ПК 4.2. Вести технологический процесс пропитки корда на пропиточных агрегата</w:t>
      </w:r>
      <w:r>
        <w:t>х различной конструкции.</w:t>
      </w:r>
    </w:p>
    <w:bookmarkEnd w:id="49"/>
    <w:p w:rsidR="00000000" w:rsidRDefault="00407803"/>
    <w:p w:rsidR="00000000" w:rsidRDefault="00407803">
      <w:pPr>
        <w:pStyle w:val="1"/>
      </w:pPr>
      <w:bookmarkStart w:id="50" w:name="sub_1600"/>
      <w:r>
        <w:t>VI. Требования к структуре программы подготовки квалифицированных рабочих, служащих</w:t>
      </w:r>
    </w:p>
    <w:bookmarkEnd w:id="50"/>
    <w:p w:rsidR="00000000" w:rsidRDefault="00407803"/>
    <w:p w:rsidR="00000000" w:rsidRDefault="00407803">
      <w:bookmarkStart w:id="51" w:name="sub_1601"/>
      <w:r>
        <w:t>6.1. ППКРС предусматривает изучение следующих учебных циклов:</w:t>
      </w:r>
    </w:p>
    <w:bookmarkEnd w:id="51"/>
    <w:p w:rsidR="00000000" w:rsidRDefault="00407803">
      <w:r>
        <w:t>общепрофессионального;</w:t>
      </w:r>
    </w:p>
    <w:p w:rsidR="00000000" w:rsidRDefault="00407803">
      <w:r>
        <w:t>профессионального</w:t>
      </w:r>
    </w:p>
    <w:p w:rsidR="00000000" w:rsidRDefault="00407803">
      <w:r>
        <w:t>и</w:t>
      </w:r>
      <w:r>
        <w:t xml:space="preserve"> разделов:</w:t>
      </w:r>
    </w:p>
    <w:p w:rsidR="00000000" w:rsidRDefault="00407803">
      <w:r>
        <w:t>физическая культура;</w:t>
      </w:r>
    </w:p>
    <w:p w:rsidR="00000000" w:rsidRDefault="00407803">
      <w:r>
        <w:t>учебная практика;</w:t>
      </w:r>
    </w:p>
    <w:p w:rsidR="00000000" w:rsidRDefault="00407803">
      <w:r>
        <w:t>производственная практика;</w:t>
      </w:r>
    </w:p>
    <w:p w:rsidR="00000000" w:rsidRDefault="00407803">
      <w:r>
        <w:t>промежуточная аттестация;</w:t>
      </w:r>
    </w:p>
    <w:p w:rsidR="00000000" w:rsidRDefault="00407803">
      <w:r>
        <w:t>государственная итоговая аттестация.</w:t>
      </w:r>
    </w:p>
    <w:p w:rsidR="00000000" w:rsidRDefault="00407803">
      <w:bookmarkStart w:id="52" w:name="sub_1602"/>
      <w:r>
        <w:t xml:space="preserve">6.2. Обязательная часть ППКРС должна составлять около 80 процентов от общего объема времени, отведенного на </w:t>
      </w:r>
      <w:r>
        <w:t>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</w:t>
      </w:r>
      <w:r>
        <w:t>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2"/>
    <w:p w:rsidR="00000000" w:rsidRDefault="00407803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</w:t>
      </w:r>
      <w:r>
        <w:t>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407803">
      <w:r>
        <w:t>Обязательная часть профессионального учебного цикла ППКРС должна предусматривать изучение дисц</w:t>
      </w:r>
      <w:r>
        <w:t>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</w:t>
      </w:r>
      <w:r>
        <w:t>бы - 70 процентов от общего объема времени, отведенного на указанную дисциплину.</w:t>
      </w:r>
    </w:p>
    <w:p w:rsidR="00000000" w:rsidRDefault="0040780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" w:name="sub_1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"/>
    <w:p w:rsidR="00000000" w:rsidRDefault="00407803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</w:t>
      </w:r>
      <w:r>
        <w:rPr>
          <w:shd w:val="clear" w:color="auto" w:fill="F0F0F0"/>
        </w:rPr>
        <w:t xml:space="preserve"> внесены изменения</w:t>
      </w:r>
    </w:p>
    <w:p w:rsidR="00000000" w:rsidRDefault="00407803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07803">
      <w:r>
        <w:t xml:space="preserve">6.3. Образовательной организацией при определении структуры ППКРС и трудоемкости ее </w:t>
      </w:r>
      <w:r>
        <w:lastRenderedPageBreak/>
        <w:t>освоения может применяться система зачетных ед</w:t>
      </w:r>
      <w:r>
        <w:t>иниц, при этом одна зачетная единица соответствует 36 академическим часам.</w:t>
      </w:r>
    </w:p>
    <w:p w:rsidR="00000000" w:rsidRDefault="00407803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407803">
      <w:pPr>
        <w:pStyle w:val="1"/>
      </w:pPr>
      <w:bookmarkStart w:id="54" w:name="sub_20"/>
      <w:r>
        <w:lastRenderedPageBreak/>
        <w:t>Структура программы подготовки квалифицированных рабочих, служащих</w:t>
      </w:r>
    </w:p>
    <w:bookmarkEnd w:id="54"/>
    <w:p w:rsidR="00000000" w:rsidRDefault="00407803"/>
    <w:p w:rsidR="00000000" w:rsidRDefault="00407803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4078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Всего максимальной учебной нагрузки 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Индекс и наименование дисциплин, междисциплинарных курс</w:t>
            </w:r>
            <w:r w:rsidRPr="00407803">
              <w:rPr>
                <w:rFonts w:eastAsiaTheme="minorEastAsia"/>
              </w:rPr>
              <w:t>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354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236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уметь: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</w:t>
            </w:r>
            <w:r w:rsidRPr="00407803">
              <w:rPr>
                <w:rFonts w:eastAsiaTheme="minorEastAsia"/>
              </w:rPr>
              <w:t>у, лужение и склеивание, нарезание резьбы;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слесарных работ;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знать: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основные виды, с</w:t>
            </w:r>
            <w:r w:rsidRPr="00407803">
              <w:rPr>
                <w:rFonts w:eastAsiaTheme="minorEastAsia"/>
              </w:rPr>
              <w:t>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классификацию и свойства металлов и сплавов, основ</w:t>
            </w:r>
            <w:r w:rsidRPr="00407803">
              <w:rPr>
                <w:rFonts w:eastAsiaTheme="minorEastAsia"/>
              </w:rPr>
              <w:t>ных защитных материалов, композиционных материалов;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основные с</w:t>
            </w:r>
            <w:r w:rsidRPr="00407803">
              <w:rPr>
                <w:rFonts w:eastAsiaTheme="minorEastAsia"/>
              </w:rPr>
              <w:t>войства полимеров и их использование;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виды слесарных работ и технологию их выполнения;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 xml:space="preserve">устройство, назначение, правила выбора и применения инструментов и контрольно-измерительных приборов, используемых </w:t>
            </w:r>
            <w:r w:rsidRPr="00407803">
              <w:rPr>
                <w:rFonts w:eastAsiaTheme="minorEastAsia"/>
              </w:rPr>
              <w:t>при выполнении слесарных работ;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виды износа деталей и узлов;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ОП.01. Основы материаловедения и технология общеслесарных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3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2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3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уметь: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 xml:space="preserve">рассчитывать параметры, составлять и собирать </w:t>
            </w:r>
            <w:r w:rsidRPr="00407803">
              <w:rPr>
                <w:rFonts w:eastAsiaTheme="minorEastAsia"/>
              </w:rPr>
              <w:lastRenderedPageBreak/>
              <w:t xml:space="preserve">схемы включения приборов при измерении различных электрических величин, </w:t>
            </w:r>
            <w:r w:rsidRPr="00407803">
              <w:rPr>
                <w:rFonts w:eastAsiaTheme="minorEastAsia"/>
              </w:rPr>
              <w:t>электрических машин и механизмов;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знать: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</w:t>
            </w:r>
            <w:r w:rsidRPr="00407803">
              <w:rPr>
                <w:rFonts w:eastAsiaTheme="minorEastAsia"/>
              </w:rPr>
              <w:t>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основные законы электрот</w:t>
            </w:r>
            <w:r w:rsidRPr="00407803">
              <w:rPr>
                <w:rFonts w:eastAsiaTheme="minorEastAsia"/>
              </w:rPr>
              <w:t>ехники;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принципы действия, устройство, осн</w:t>
            </w:r>
            <w:r w:rsidRPr="00407803">
              <w:rPr>
                <w:rFonts w:eastAsiaTheme="minorEastAsia"/>
              </w:rPr>
              <w:t>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 xml:space="preserve">двигатели постоянного и переменного тока, их </w:t>
            </w:r>
            <w:r w:rsidRPr="00407803">
              <w:rPr>
                <w:rFonts w:eastAsiaTheme="minorEastAsia"/>
              </w:rPr>
              <w:lastRenderedPageBreak/>
              <w:t>устройство, принцип действия правила пуска, остановки;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способы экономии электроэне</w:t>
            </w:r>
            <w:r w:rsidRPr="00407803">
              <w:rPr>
                <w:rFonts w:eastAsiaTheme="minorEastAsia"/>
              </w:rPr>
              <w:t>ргии;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ОП.02. Электротехника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3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2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3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уметь: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знать: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407803">
              <w:rPr>
                <w:rFonts w:eastAsiaTheme="minorEastAsia"/>
              </w:rPr>
              <w:t>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 w:rsidRPr="00407803">
              <w:rPr>
                <w:rFonts w:eastAsiaTheme="minorEastAsia"/>
              </w:rPr>
              <w:t>м;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ОП.03. Техническое черчение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2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3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уметь: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читать кинематические схемы;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знать: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кинематику механизмов, соединения деталей машин, механические передачи,</w:t>
            </w:r>
            <w:r w:rsidRPr="00407803">
              <w:rPr>
                <w:rFonts w:eastAsiaTheme="minorEastAsia"/>
              </w:rPr>
              <w:t xml:space="preserve"> виды и устройство передач;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устройство и назначение инструментов и контрольно-измерительных приборо</w:t>
            </w:r>
            <w:r w:rsidRPr="00407803">
              <w:rPr>
                <w:rFonts w:eastAsiaTheme="minorEastAsia"/>
              </w:rPr>
              <w:t>в, используемых при техническом обслуживании и ремонте оборудования;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ОП.04. Основы технической механики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1 - 6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2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3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уметь: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определять и проводить анализ травмоопасных и вре</w:t>
            </w:r>
            <w:r w:rsidRPr="00407803">
              <w:rPr>
                <w:rFonts w:eastAsiaTheme="minorEastAsia"/>
              </w:rPr>
              <w:t>дных факторов в сфере профессиональной деятельности;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знать: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меры предупреждения пожаров и взрывов;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основные причины возни</w:t>
            </w:r>
            <w:r w:rsidRPr="00407803">
              <w:rPr>
                <w:rFonts w:eastAsiaTheme="minorEastAsia"/>
              </w:rPr>
              <w:t>кновения пожаров и взрывов;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 xml:space="preserve"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</w:t>
            </w:r>
            <w:r w:rsidRPr="00407803">
              <w:rPr>
                <w:rFonts w:eastAsiaTheme="minorEastAsia"/>
              </w:rPr>
              <w:t>безопасности и производственной санитарии;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средства и методы повышения безопа</w:t>
            </w:r>
            <w:r w:rsidRPr="00407803">
              <w:rPr>
                <w:rFonts w:eastAsiaTheme="minorEastAsia"/>
              </w:rPr>
              <w:t>сности технических средств и технологических процессов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ОП.05. Охрана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2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3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уметь: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407803">
              <w:rPr>
                <w:rFonts w:eastAsiaTheme="minorEastAsia"/>
              </w:rPr>
              <w:t xml:space="preserve">ва </w:t>
            </w:r>
            <w:r w:rsidRPr="00407803">
              <w:rPr>
                <w:rFonts w:eastAsiaTheme="minorEastAsia"/>
              </w:rPr>
              <w:lastRenderedPageBreak/>
              <w:t>пожаротушения;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407803">
              <w:rPr>
                <w:rFonts w:eastAsiaTheme="minorEastAsia"/>
              </w:rPr>
              <w:t>етствии с полученной профессией;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знать: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принципы обеспечения устой</w:t>
            </w:r>
            <w:r w:rsidRPr="00407803">
              <w:rPr>
                <w:rFonts w:eastAsiaTheme="minorEastAsia"/>
              </w:rPr>
              <w:t>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основные</w:t>
            </w:r>
            <w:r w:rsidRPr="00407803">
              <w:rPr>
                <w:rFonts w:eastAsiaTheme="minorEastAsia"/>
              </w:rPr>
      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способы защиты населения от</w:t>
            </w:r>
            <w:r w:rsidRPr="00407803">
              <w:rPr>
                <w:rFonts w:eastAsiaTheme="minorEastAsia"/>
              </w:rPr>
              <w:t xml:space="preserve"> оружия массового поражения; меры пожарной безопасности и правила безопасного поведения при пожарах;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основные виды вооружения, военной техники и специально</w:t>
            </w:r>
            <w:r w:rsidRPr="00407803">
              <w:rPr>
                <w:rFonts w:eastAsiaTheme="minorEastAsia"/>
              </w:rPr>
              <w:t>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порядок</w:t>
            </w:r>
            <w:r w:rsidRPr="00407803">
              <w:rPr>
                <w:rFonts w:eastAsiaTheme="minorEastAsia"/>
              </w:rPr>
              <w:t xml:space="preserve">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ОП.06.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2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3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300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300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Обслуживание оборудования для подготовительных процессов производства резиновых изделий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иметь практический опыт: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подготовки к работе оборудования для подготовительных процессов производства резиновых смесей;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наладки и регулирования режимов работы оборудования, применяемого в подготовительных процессах производства резиновых смесей;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выявления и устранения причин мелки</w:t>
            </w:r>
            <w:r w:rsidRPr="00407803">
              <w:rPr>
                <w:rFonts w:eastAsiaTheme="minorEastAsia"/>
              </w:rPr>
              <w:t>х поломок оборудования, обоснования выбранного способа работы;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соблюдения правил техники безопасности при работе с оборудованием;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планирования работ по обслуживанию оборудования и осуществления контроля их выполнения, исходя из целей и способов деятельност</w:t>
            </w:r>
            <w:r w:rsidRPr="00407803">
              <w:rPr>
                <w:rFonts w:eastAsiaTheme="minorEastAsia"/>
              </w:rPr>
              <w:t>и, определенных руководителем;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работы с техническими инструкциями и регламентами обслуживания оборудования, служебной переписки, оформления первичной документации в сфере своей деятельности;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организации эффективного взаимодействия с коллегами и руководство</w:t>
            </w:r>
            <w:r w:rsidRPr="00407803">
              <w:rPr>
                <w:rFonts w:eastAsiaTheme="minorEastAsia"/>
              </w:rPr>
              <w:t>м;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уметь: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подготавливать оборудование к работе;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выполнять работы по техническому обслуживанию оборудования;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выявлять и устранять мелкие неисправности в работе оборудования;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производить наладку и регулировать режимы работы оборудования;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знать: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устройство об</w:t>
            </w:r>
            <w:r w:rsidRPr="00407803">
              <w:rPr>
                <w:rFonts w:eastAsiaTheme="minorEastAsia"/>
              </w:rPr>
              <w:t>орудования, приспособлений и контрольно-измерительных приборов для подготовительных процессов производства резинотехнических изделий и шин;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назначение конструктивных элементов оборудования подготовительных процессов производства резиновых смесей, резинотех</w:t>
            </w:r>
            <w:r w:rsidRPr="00407803">
              <w:rPr>
                <w:rFonts w:eastAsiaTheme="minorEastAsia"/>
              </w:rPr>
              <w:t>нических изделий и шин;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основные принципы и приемы работы на оборудовании подготовительных процессов производства резиновых смесей, резинотехнических изделий и шин;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типичные причины возникновения и способы устранения неисправностей оборудования;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правила на</w:t>
            </w:r>
            <w:r w:rsidRPr="00407803">
              <w:rPr>
                <w:rFonts w:eastAsiaTheme="minorEastAsia"/>
              </w:rPr>
              <w:t>ладки и обслуживания оборудования;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 xml:space="preserve">правила техники безопасности при работе с оборудованием подготовительных процессов </w:t>
            </w:r>
            <w:r w:rsidRPr="00407803">
              <w:rPr>
                <w:rFonts w:eastAsiaTheme="minorEastAsia"/>
              </w:rPr>
              <w:lastRenderedPageBreak/>
              <w:t>производства резинотехнических изделий;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нормы и правила оформления служебных документов в сфере профессионально-трудовой 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МД</w:t>
            </w:r>
            <w:r w:rsidRPr="00407803">
              <w:rPr>
                <w:rFonts w:eastAsiaTheme="minorEastAsia"/>
              </w:rPr>
              <w:t>К.01.01. Эксплуатация оборудования для подготовительных процессов производства резиновых изделий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3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4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4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5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5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6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6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Изготовление латексных смесей, резиновых клеев и покрытий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иметь практический опыт: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подготовки и навески ингредиентов по заданной рецептуре;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изготовления латексных смесей, резиновых клеев, паст и суспензий;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изготовления лаков, герметиков и паст;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работы с технической документацией по приготовлению и обработке резиновых смесей;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соблюдения правил техники безопасности при выполнении работ;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анализа рабочей ситуации, планирования и коррекции собственной деятельности;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уметь: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проводить навеску (взвешивание) и комплектацию ингредиентов согласно заданной рецептуре;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 xml:space="preserve">вести технологический </w:t>
            </w:r>
            <w:r w:rsidRPr="00407803">
              <w:rPr>
                <w:rFonts w:eastAsiaTheme="minorEastAsia"/>
              </w:rPr>
              <w:t>процесс изготовления латексной смеси;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вести технологический процесс изготовления красок для получения резиновых клеев и покрытий;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вести технологический процесс изготовления резиновых клеев, паст и суспензий;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предупреждать, диагностировать и устранять причи</w:t>
            </w:r>
            <w:r w:rsidRPr="00407803">
              <w:rPr>
                <w:rFonts w:eastAsiaTheme="minorEastAsia"/>
              </w:rPr>
              <w:t xml:space="preserve">ны отклонений от норм технологического режима изготовления латексных смесей, резиновых </w:t>
            </w:r>
            <w:r w:rsidRPr="00407803">
              <w:rPr>
                <w:rFonts w:eastAsiaTheme="minorEastAsia"/>
              </w:rPr>
              <w:lastRenderedPageBreak/>
              <w:t>клеев, паст и суспензий, обосновывать выбор способов работы;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контролировать качество готового продукта, выбирать критерии и объективно оценивать результаты;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знать: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свойс</w:t>
            </w:r>
            <w:r w:rsidRPr="00407803">
              <w:rPr>
                <w:rFonts w:eastAsiaTheme="minorEastAsia"/>
              </w:rPr>
              <w:t>тва, виды, назначение материалов, применяемых в изготовлении латексных смесей, резиновых клеев, паст и суспензий;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содержание и параметры технологических процессов изготовления латексных смесей, резиновых клеев, паст и суспензий;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технические требования, пре</w:t>
            </w:r>
            <w:r w:rsidRPr="00407803">
              <w:rPr>
                <w:rFonts w:eastAsiaTheme="minorEastAsia"/>
              </w:rPr>
              <w:t>дъявляемые к качеству продукции;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правила техники безопасности при проведении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МДК.02.01. Основы изготовления латексных смесей, резиновых клеев и покрытий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3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4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4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5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5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6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6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2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2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23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Вальцовка и пластикация резиновых смесей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иметь практический опыт: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выполнения работ по вальцеванию резиновых смесей на вальцах различной конструкции;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пластикации и смешивания резиновых смесей;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размягчения и очистки резиновых смесей</w:t>
            </w:r>
            <w:r w:rsidRPr="00407803">
              <w:rPr>
                <w:rFonts w:eastAsiaTheme="minorEastAsia"/>
              </w:rPr>
              <w:t xml:space="preserve"> от посторонних примесей;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соблюдения безопасных приемов труда при изготовлении и обработке резиновых смесей;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работы с технической документацией по изготовлению и обработке резиновых смесей;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планирования профессионально-трудовой деятельности и контрольных п</w:t>
            </w:r>
            <w:r w:rsidRPr="00407803">
              <w:rPr>
                <w:rFonts w:eastAsiaTheme="minorEastAsia"/>
              </w:rPr>
              <w:t>роцедур;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уметь: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изготавливать и красить резиновые смеси;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вальцевать резиновые смеси на вальцах различной конструкции;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готовить резиновые смеси в резиносмесителях разных типов;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вести процесс размягчения и очистки резиновой смеси от посторонних примесей на стрейнере;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предупреждать, диагностировать и устранять причины отклонений от норм технологического режима приготовления резиновых смесей, обосновывать выбор способов работы;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знат</w:t>
            </w:r>
            <w:r w:rsidRPr="00407803">
              <w:rPr>
                <w:rFonts w:eastAsiaTheme="minorEastAsia"/>
              </w:rPr>
              <w:t>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марки, свойства, назначение резиновых смесей;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устройство и назначение контрольно-измерительных приборов;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содержание и параметры технологического процесса вальцевания резиновых смесей;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содержание и параметры технологического процесса стрейнирования резин</w:t>
            </w:r>
            <w:r w:rsidRPr="00407803">
              <w:rPr>
                <w:rFonts w:eastAsiaTheme="minorEastAsia"/>
              </w:rPr>
              <w:t>овых смесей;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содержание и параметры технологического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процесса разогрева и изготовления резиновых смесей в резиносмесителе;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технические требования, предъявляемые к качеству готовой продукции;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правила техники безопасности при проведении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МДК.03.01. Ос</w:t>
            </w:r>
            <w:r w:rsidRPr="00407803">
              <w:rPr>
                <w:rFonts w:eastAsiaTheme="minorEastAsia"/>
              </w:rPr>
              <w:t>новы вальцовки и пластикации резиновых смесей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3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4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4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5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6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3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3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33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Каландрование резиновых смесей и пропитка корда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иметь практический опыт: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проведения технологического процесса каландрования;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проведения процесса пропитки корда на пропиточных агрегатах;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соблюдения техники безопасности при проведении работ;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уметь: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вести технологический процесс пропитки корда на пропиточных агрегатах;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выполнять в</w:t>
            </w:r>
            <w:r w:rsidRPr="00407803">
              <w:rPr>
                <w:rFonts w:eastAsiaTheme="minorEastAsia"/>
              </w:rPr>
              <w:t>спомогательные операции каландрования;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вести технологические процессы каландрования, листования и профилирования резиновых смесей;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предупреждать, диагностировать и устранять причины отклонений от норм технологического режима, обосновывать выбор способов работы;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знать: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назначение, шифры, виды и свойства обрабатываемых материалов;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устройство и принципы работы контрольно-измерительных пр</w:t>
            </w:r>
            <w:r w:rsidRPr="00407803">
              <w:rPr>
                <w:rFonts w:eastAsiaTheme="minorEastAsia"/>
              </w:rPr>
              <w:t>иборов, критерии их выбора для осуществления контроля технологических процессов;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содержание и параметры технологических процессов каландрования, листования и профилирования резиновых смесей;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содержание и параметры технологических процессов пропитки корда и</w:t>
            </w:r>
            <w:r w:rsidRPr="00407803">
              <w:rPr>
                <w:rFonts w:eastAsiaTheme="minorEastAsia"/>
              </w:rPr>
              <w:t xml:space="preserve"> тканей на пропиточных агрегатах;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правила техники безопасности при проведении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МДК.04.01. Основы каландрования резиновых смесей и пропитки корда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3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4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4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5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5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6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OK 6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24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Физическая культура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уметь: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знать: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основы здорового образа жизн</w:t>
            </w:r>
            <w:r w:rsidRPr="00407803">
              <w:rPr>
                <w:rFonts w:eastAsiaTheme="minorEastAsia"/>
              </w:rPr>
              <w:t>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2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4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hyperlink w:anchor="sub_1517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Итого</w:t>
            </w:r>
            <w:r w:rsidRPr="00407803">
              <w:rPr>
                <w:rFonts w:eastAsiaTheme="minorEastAsia"/>
              </w:rPr>
              <w:t xml:space="preserve">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bookmarkStart w:id="55" w:name="sub_21"/>
            <w:r w:rsidRPr="00407803">
              <w:rPr>
                <w:rFonts w:eastAsiaTheme="minorEastAsia"/>
              </w:rPr>
              <w:t>УП.00</w:t>
            </w:r>
            <w:bookmarkEnd w:id="5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684/1404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hyperlink w:anchor="sub_15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hyperlink w:anchor="sub_15211" w:history="1">
              <w:r w:rsidRPr="00407803">
                <w:rPr>
                  <w:rStyle w:val="a4"/>
                  <w:rFonts w:eastAsiaTheme="minorEastAsia"/>
                  <w:b w:val="0"/>
                  <w:bCs w:val="0"/>
                </w:rPr>
                <w:t>ПК 1.1 - 4.2</w:t>
              </w:r>
            </w:hyperlink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bookmarkStart w:id="56" w:name="sub_22"/>
            <w:r w:rsidRPr="00407803">
              <w:rPr>
                <w:rFonts w:eastAsiaTheme="minorEastAsia"/>
              </w:rPr>
              <w:t>ПП.00</w:t>
            </w:r>
            <w:bookmarkEnd w:id="56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bookmarkStart w:id="57" w:name="sub_23"/>
            <w:r w:rsidRPr="00407803">
              <w:rPr>
                <w:rFonts w:eastAsiaTheme="minorEastAsia"/>
              </w:rPr>
              <w:t>ПА.00</w:t>
            </w:r>
            <w:bookmarkEnd w:id="57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bookmarkStart w:id="58" w:name="sub_24"/>
            <w:r w:rsidRPr="00407803">
              <w:rPr>
                <w:rFonts w:eastAsiaTheme="minorEastAsia"/>
              </w:rPr>
              <w:t>ГИА.00</w:t>
            </w:r>
            <w:bookmarkEnd w:id="58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407803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07803"/>
    <w:p w:rsidR="00000000" w:rsidRDefault="00407803">
      <w:pPr>
        <w:ind w:firstLine="698"/>
        <w:jc w:val="right"/>
      </w:pPr>
      <w:bookmarkStart w:id="59" w:name="sub_30"/>
      <w:r>
        <w:rPr>
          <w:rStyle w:val="a3"/>
        </w:rPr>
        <w:t>Таблица 3</w:t>
      </w:r>
    </w:p>
    <w:bookmarkEnd w:id="59"/>
    <w:p w:rsidR="00000000" w:rsidRDefault="00407803"/>
    <w:p w:rsidR="00000000" w:rsidRDefault="00407803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4078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4"/>
        <w:gridCol w:w="2258"/>
      </w:tblGrid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20 нед.</w:t>
            </w: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19 нед./39 нед.</w:t>
            </w: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1 нед./2 нед.</w:t>
            </w: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1 нед./2нед.</w:t>
            </w: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Каникулы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2 нед.</w:t>
            </w: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07803" w:rsidRDefault="00407803">
            <w:pPr>
              <w:pStyle w:val="aa"/>
              <w:jc w:val="center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407803"/>
    <w:p w:rsidR="00000000" w:rsidRDefault="00407803">
      <w:pPr>
        <w:pStyle w:val="1"/>
      </w:pPr>
      <w:bookmarkStart w:id="60" w:name="sub_1700"/>
      <w:r>
        <w:t>VII. Требования к условиям реализации программы подготовки квалифицированных рабочих, служащих</w:t>
      </w:r>
    </w:p>
    <w:bookmarkEnd w:id="60"/>
    <w:p w:rsidR="00000000" w:rsidRDefault="00407803"/>
    <w:p w:rsidR="00000000" w:rsidRDefault="0040780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407803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407803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07803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30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407803">
      <w:r>
        <w:t xml:space="preserve">Перед началом разработки ППКРС образовательная организация должна определить ее специфику с учетом </w:t>
      </w:r>
      <w:r>
        <w:t>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407803">
      <w:r>
        <w:t>Конкретные виды деятельности, к которым готовится обучающийся,</w:t>
      </w:r>
      <w:r>
        <w:t xml:space="preserve">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407803">
      <w:r>
        <w:t>При формировании ППКРС образовательная организация:</w:t>
      </w:r>
    </w:p>
    <w:p w:rsidR="00000000" w:rsidRDefault="00407803">
      <w:bookmarkStart w:id="62" w:name="sub_17155"/>
      <w:r>
        <w:t>им</w:t>
      </w:r>
      <w:r>
        <w:t>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</w:t>
      </w:r>
      <w:r>
        <w:t>стями работодателей и спецификой деятельности образовательной организации;</w:t>
      </w:r>
    </w:p>
    <w:bookmarkEnd w:id="62"/>
    <w:p w:rsidR="00000000" w:rsidRDefault="00407803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</w:t>
      </w:r>
      <w:r>
        <w:t>, установленных настоящим ФГОС СПО;</w:t>
      </w:r>
    </w:p>
    <w:p w:rsidR="00000000" w:rsidRDefault="00407803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407803">
      <w:r>
        <w:t>обязана обеспечивать э</w:t>
      </w:r>
      <w:r>
        <w:t xml:space="preserve">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407803">
      <w:r>
        <w:t>обязана обеспечивать обучающимся возможность участвовать в формировании индивидуальной образовател</w:t>
      </w:r>
      <w:r>
        <w:t>ьной программы;</w:t>
      </w:r>
    </w:p>
    <w:p w:rsidR="00000000" w:rsidRDefault="00407803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</w:t>
      </w:r>
      <w:r>
        <w:t>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407803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407803">
      <w:bookmarkStart w:id="63" w:name="sub_1702"/>
      <w:r>
        <w:t>7.2. При реализации ППКРС обучающиеся имеют академи</w:t>
      </w:r>
      <w:r>
        <w:t xml:space="preserve">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>.</w:t>
      </w:r>
    </w:p>
    <w:p w:rsidR="00000000" w:rsidRDefault="00407803">
      <w:bookmarkStart w:id="64" w:name="sub_1703"/>
      <w:bookmarkEnd w:id="63"/>
      <w:r>
        <w:t>7.3. Мак</w:t>
      </w:r>
      <w:r>
        <w:t>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407803">
      <w:bookmarkStart w:id="65" w:name="sub_1704"/>
      <w:bookmarkEnd w:id="64"/>
      <w:r>
        <w:t>7.4. Максимальный объем аудиторной учебн</w:t>
      </w:r>
      <w:r>
        <w:t>ой нагрузки при очной форме обучения составляет 36 академических часов в неделю.</w:t>
      </w:r>
    </w:p>
    <w:p w:rsidR="00000000" w:rsidRDefault="00407803">
      <w:bookmarkStart w:id="66" w:name="sub_1705"/>
      <w:bookmarkEnd w:id="65"/>
      <w:r>
        <w:t>7.5. Максимальный объем аудиторной учебной нагрузки при очно-заочной форме обучения составляет 16 академических часов в неделю.</w:t>
      </w:r>
    </w:p>
    <w:p w:rsidR="00000000" w:rsidRDefault="00407803">
      <w:bookmarkStart w:id="67" w:name="sub_1706"/>
      <w:bookmarkEnd w:id="66"/>
      <w:r>
        <w:t>7.6. Общая прод</w:t>
      </w:r>
      <w:r>
        <w:t>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407803">
      <w:bookmarkStart w:id="68" w:name="sub_1707"/>
      <w:bookmarkEnd w:id="67"/>
      <w:r>
        <w:t>7.7. По дисциплине "Физическая культура" могут быть предусмотрены еженедельно 2</w:t>
      </w:r>
      <w:r>
        <w:t xml:space="preserve">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407803">
      <w:bookmarkStart w:id="69" w:name="sub_1708"/>
      <w:bookmarkEnd w:id="68"/>
      <w:r>
        <w:t>7.8. Образовательная организация имеет право для подгрупп девушек использовать 70 процентов</w:t>
      </w:r>
      <w:r>
        <w:t xml:space="preserve">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407803">
      <w:bookmarkStart w:id="70" w:name="sub_1709"/>
      <w:bookmarkEnd w:id="69"/>
      <w:r>
        <w:t>7.9. Получение СПО на базе основного общего образования осуществляется с одновременным получе</w:t>
      </w:r>
      <w:r>
        <w:t>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</w:t>
      </w:r>
      <w:r>
        <w:t xml:space="preserve"> профессионального образования с учетом получаемой профессии СПО.</w:t>
      </w:r>
    </w:p>
    <w:bookmarkEnd w:id="70"/>
    <w:p w:rsidR="00000000" w:rsidRDefault="00407803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4078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60"/>
        <w:gridCol w:w="1260"/>
      </w:tblGrid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теоретическое обучение (при обязательной</w:t>
            </w:r>
            <w:r w:rsidRPr="00407803">
              <w:rPr>
                <w:rFonts w:eastAsiaTheme="minorEastAsia"/>
              </w:rPr>
              <w:t xml:space="preserve"> учебной нагрузке 36 часов в неделю)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57 нед.</w:t>
            </w: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3 нед.</w:t>
            </w:r>
          </w:p>
        </w:tc>
      </w:tr>
      <w:tr w:rsidR="00000000" w:rsidRPr="00407803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7803" w:rsidRDefault="00407803">
            <w:pPr>
              <w:pStyle w:val="aa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каникулы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7803" w:rsidRDefault="00407803">
            <w:pPr>
              <w:pStyle w:val="ad"/>
              <w:rPr>
                <w:rFonts w:eastAsiaTheme="minorEastAsia"/>
              </w:rPr>
            </w:pPr>
            <w:r w:rsidRPr="00407803">
              <w:rPr>
                <w:rFonts w:eastAsiaTheme="minorEastAsia"/>
              </w:rPr>
              <w:t>22 нед.</w:t>
            </w:r>
          </w:p>
        </w:tc>
      </w:tr>
    </w:tbl>
    <w:p w:rsidR="00000000" w:rsidRDefault="00407803"/>
    <w:p w:rsidR="00000000" w:rsidRDefault="00407803">
      <w:bookmarkStart w:id="71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407803">
      <w:bookmarkStart w:id="72" w:name="sub_1711"/>
      <w:bookmarkEnd w:id="71"/>
      <w:r>
        <w:lastRenderedPageBreak/>
        <w:t>7.11. В период обучения с юношами проводятся</w:t>
      </w:r>
      <w:r>
        <w:t xml:space="preserve"> учебные сборы</w:t>
      </w:r>
      <w:hyperlink w:anchor="sub_44444" w:history="1">
        <w:r>
          <w:rPr>
            <w:rStyle w:val="a4"/>
          </w:rPr>
          <w:t>*(4)</w:t>
        </w:r>
      </w:hyperlink>
      <w:r>
        <w:t>.</w:t>
      </w:r>
    </w:p>
    <w:p w:rsidR="00000000" w:rsidRDefault="00407803">
      <w:bookmarkStart w:id="73" w:name="sub_1712"/>
      <w:bookmarkEnd w:id="72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</w:t>
      </w:r>
      <w:r>
        <w:t>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3"/>
    <w:p w:rsidR="00000000" w:rsidRDefault="00407803">
      <w:r>
        <w:t>Учебная практика и производственная практика проводятся образ</w:t>
      </w:r>
      <w:r>
        <w:t>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</w:t>
      </w:r>
      <w:r>
        <w:t>иональных модулей.</w:t>
      </w:r>
    </w:p>
    <w:p w:rsidR="00000000" w:rsidRDefault="00407803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407803">
      <w:r>
        <w:t>Производственная практика должна проводиться в организациях, направление деятельности которых соответствует профилю подготовк</w:t>
      </w:r>
      <w:r>
        <w:t>и обучающихся.</w:t>
      </w:r>
    </w:p>
    <w:p w:rsidR="00000000" w:rsidRDefault="00407803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407803">
      <w:bookmarkStart w:id="74" w:name="sub_1713"/>
      <w:r>
        <w:t>7.13. Реализация ППКРС должна обеспечиваться педагогическими кадрами, имеющими</w:t>
      </w:r>
      <w:r>
        <w:t xml:space="preserve">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</w:t>
      </w:r>
      <w:r>
        <w:t>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</w:t>
      </w:r>
      <w:r>
        <w:t>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407803">
      <w:bookmarkStart w:id="75" w:name="sub_1714"/>
      <w:bookmarkEnd w:id="74"/>
      <w:r>
        <w:t>7.14. ППКРС должна обеспечиваться учебно-методической документацией по всем дисциплинам, междис</w:t>
      </w:r>
      <w:r>
        <w:t>циплинарным курсам и профессиональным модулям ППКРС.</w:t>
      </w:r>
    </w:p>
    <w:bookmarkEnd w:id="75"/>
    <w:p w:rsidR="00000000" w:rsidRDefault="00407803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407803">
      <w:r>
        <w:t>Реализация ППКРС должна обеспечиваться доступом каждого обуча</w:t>
      </w:r>
      <w:r>
        <w:t>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407803">
      <w:r>
        <w:t>Каждый обучающийся должен быть обеспечен не менее чем о</w:t>
      </w:r>
      <w:r>
        <w:t>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407803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407803">
      <w:r>
        <w:t>Библиотечный фонд, помимо учебной литературы, должен включать</w:t>
      </w:r>
      <w:r>
        <w:t xml:space="preserve">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407803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</w:t>
      </w:r>
      <w:r>
        <w:t>ых журналов.</w:t>
      </w:r>
    </w:p>
    <w:p w:rsidR="00000000" w:rsidRDefault="00407803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</w:t>
      </w:r>
      <w:r>
        <w:t>м сети Интернет.</w:t>
      </w:r>
    </w:p>
    <w:p w:rsidR="00000000" w:rsidRDefault="00407803">
      <w:bookmarkStart w:id="76" w:name="sub_1715"/>
      <w:r>
        <w:t xml:space="preserve">7.15. Прием на обучение по ППКРС за счет бюджетных ассигнований федерального </w:t>
      </w:r>
      <w:r>
        <w:lastRenderedPageBreak/>
        <w:t xml:space="preserve">бюджета, бюджетов субъектов Российской Федерации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</w:t>
      </w:r>
      <w:r>
        <w:t>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407803">
      <w:bookmarkStart w:id="77" w:name="sub_1716"/>
      <w:bookmarkEnd w:id="76"/>
      <w:r>
        <w:t>7.16. Образовательная организация, реализующая ППКРС, должна располагать материально-технической базой, обеспечивающей провед</w:t>
      </w:r>
      <w:r>
        <w:t>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</w:t>
      </w:r>
      <w:r>
        <w:t>им санитарным и противопожарным нормам.</w:t>
      </w:r>
    </w:p>
    <w:bookmarkEnd w:id="77"/>
    <w:p w:rsidR="00000000" w:rsidRDefault="00407803"/>
    <w:p w:rsidR="00000000" w:rsidRDefault="00407803">
      <w:pPr>
        <w:pStyle w:val="1"/>
      </w:pPr>
      <w:bookmarkStart w:id="78" w:name="sub_17161"/>
      <w:r>
        <w:t>Перечень кабинетов, лабораторий, мастерских и других помещений</w:t>
      </w:r>
    </w:p>
    <w:bookmarkEnd w:id="78"/>
    <w:p w:rsidR="00000000" w:rsidRDefault="00407803"/>
    <w:p w:rsidR="00000000" w:rsidRDefault="00407803">
      <w:r>
        <w:t>Кабинеты:</w:t>
      </w:r>
    </w:p>
    <w:p w:rsidR="00000000" w:rsidRDefault="00407803">
      <w:r>
        <w:t>материаловедения и технологии общеслесарных работ;</w:t>
      </w:r>
    </w:p>
    <w:p w:rsidR="00000000" w:rsidRDefault="00407803">
      <w:r>
        <w:t>электротехники;</w:t>
      </w:r>
    </w:p>
    <w:p w:rsidR="00000000" w:rsidRDefault="00407803">
      <w:r>
        <w:t>технического черчения;</w:t>
      </w:r>
    </w:p>
    <w:p w:rsidR="00000000" w:rsidRDefault="00407803">
      <w:r>
        <w:t>технической механики;</w:t>
      </w:r>
    </w:p>
    <w:p w:rsidR="00000000" w:rsidRDefault="00407803">
      <w:r>
        <w:t>охр</w:t>
      </w:r>
      <w:r>
        <w:t>аны труда;</w:t>
      </w:r>
    </w:p>
    <w:p w:rsidR="00000000" w:rsidRDefault="00407803">
      <w:r>
        <w:t>безопасности жизнедеятельности.</w:t>
      </w:r>
    </w:p>
    <w:p w:rsidR="00000000" w:rsidRDefault="00407803">
      <w:r>
        <w:t>Лаборатории:</w:t>
      </w:r>
    </w:p>
    <w:p w:rsidR="00000000" w:rsidRDefault="00407803">
      <w:r>
        <w:t>автоматизации производства;</w:t>
      </w:r>
    </w:p>
    <w:p w:rsidR="00000000" w:rsidRDefault="00407803">
      <w:r>
        <w:t>оборудования для производства резинотехнических изделий и шин;</w:t>
      </w:r>
    </w:p>
    <w:p w:rsidR="00000000" w:rsidRDefault="00407803">
      <w:r>
        <w:t>технологии производства резинотехнических изделий и шин;</w:t>
      </w:r>
    </w:p>
    <w:p w:rsidR="00000000" w:rsidRDefault="00407803">
      <w:r>
        <w:t>материаловедения;</w:t>
      </w:r>
    </w:p>
    <w:p w:rsidR="00000000" w:rsidRDefault="00407803">
      <w:r>
        <w:t xml:space="preserve">технологии приготовления смесей и </w:t>
      </w:r>
      <w:r>
        <w:t>клеев;</w:t>
      </w:r>
    </w:p>
    <w:p w:rsidR="00000000" w:rsidRDefault="00407803">
      <w:r>
        <w:t>контроля качества резиновых смесей.</w:t>
      </w:r>
    </w:p>
    <w:p w:rsidR="00000000" w:rsidRDefault="00407803">
      <w:r>
        <w:t>Мастерские:</w:t>
      </w:r>
    </w:p>
    <w:p w:rsidR="00000000" w:rsidRDefault="00407803">
      <w:r>
        <w:t>изготовления и обработки растворов, эмульсий и резиновых смесей;</w:t>
      </w:r>
    </w:p>
    <w:p w:rsidR="00000000" w:rsidRDefault="00407803">
      <w:r>
        <w:t>слесарная.</w:t>
      </w:r>
    </w:p>
    <w:p w:rsidR="00000000" w:rsidRDefault="00407803">
      <w:r>
        <w:t>Спортивный комплекс:</w:t>
      </w:r>
    </w:p>
    <w:p w:rsidR="00000000" w:rsidRDefault="00407803">
      <w:r>
        <w:t>спортивный зал;</w:t>
      </w:r>
    </w:p>
    <w:p w:rsidR="00000000" w:rsidRDefault="00407803">
      <w:r>
        <w:t>открытый стадион широкого профиля с элементами полосы препятствий;</w:t>
      </w:r>
    </w:p>
    <w:p w:rsidR="00000000" w:rsidRDefault="00407803">
      <w:r>
        <w:t>стрелковый тир (в люб</w:t>
      </w:r>
      <w:r>
        <w:t>ой модификации, включая электронный) или место для стрельбы.</w:t>
      </w:r>
    </w:p>
    <w:p w:rsidR="00000000" w:rsidRDefault="00407803">
      <w:r>
        <w:t>Залы:</w:t>
      </w:r>
    </w:p>
    <w:p w:rsidR="00000000" w:rsidRDefault="00407803">
      <w:r>
        <w:t>библиотека, читальный зал с выходом в сеть Интернет;</w:t>
      </w:r>
    </w:p>
    <w:p w:rsidR="00000000" w:rsidRDefault="00407803">
      <w:r>
        <w:t>актовый зал.</w:t>
      </w:r>
    </w:p>
    <w:p w:rsidR="00000000" w:rsidRDefault="00407803">
      <w:r>
        <w:t>Реализация ППКРС должна обеспечивать:</w:t>
      </w:r>
    </w:p>
    <w:p w:rsidR="00000000" w:rsidRDefault="00407803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407803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407803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407803">
      <w:bookmarkStart w:id="79" w:name="sub_1717"/>
      <w:r>
        <w:t>7.17. Ре</w:t>
      </w:r>
      <w:r>
        <w:t>ализация ППКРС осуществляется образовательной организацией на государственном языке Российской Федерации.</w:t>
      </w:r>
    </w:p>
    <w:bookmarkEnd w:id="79"/>
    <w:p w:rsidR="00000000" w:rsidRDefault="00407803">
      <w:r>
        <w:t xml:space="preserve">Реализация ППКРС образовательной организацией, расположенной на территории </w:t>
      </w:r>
      <w:r>
        <w:lastRenderedPageBreak/>
        <w:t>республики Российской Федерации, может осуществляться на государств</w:t>
      </w:r>
      <w:r>
        <w:t>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</w:t>
      </w:r>
      <w:r>
        <w:t>венному языку Российской Федерации.</w:t>
      </w:r>
    </w:p>
    <w:p w:rsidR="00000000" w:rsidRDefault="00407803"/>
    <w:p w:rsidR="00000000" w:rsidRDefault="00407803">
      <w:pPr>
        <w:pStyle w:val="1"/>
      </w:pPr>
      <w:bookmarkStart w:id="80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80"/>
    <w:p w:rsidR="00000000" w:rsidRDefault="00407803"/>
    <w:p w:rsidR="00000000" w:rsidRDefault="00407803">
      <w:bookmarkStart w:id="81" w:name="sub_1081"/>
      <w:r>
        <w:t xml:space="preserve">8.1. Оценка качества освоения ППКРС должна включать текущий контроль успеваемости, промежуточную </w:t>
      </w:r>
      <w:r>
        <w:t>и государственную итоговую аттестацию обучающихся.</w:t>
      </w:r>
    </w:p>
    <w:p w:rsidR="00000000" w:rsidRDefault="00407803">
      <w:bookmarkStart w:id="82" w:name="sub_1802"/>
      <w:bookmarkEnd w:id="81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</w:t>
      </w:r>
      <w:r>
        <w:t>тоятельно и доводятся до сведения обучающихся в течение первых двух месяцев от начала обучения.</w:t>
      </w:r>
    </w:p>
    <w:p w:rsidR="00000000" w:rsidRDefault="00407803">
      <w:bookmarkStart w:id="83" w:name="sub_1803"/>
      <w:bookmarkEnd w:id="82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</w:t>
      </w:r>
      <w:r>
        <w:t>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3"/>
    <w:p w:rsidR="00000000" w:rsidRDefault="00407803">
      <w:r>
        <w:t>Фонды оценочных средств для промежуточной аттестации по дисциплинам и междисциплинарным курсам в сос</w:t>
      </w:r>
      <w:r>
        <w:t xml:space="preserve">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</w:t>
      </w:r>
      <w:r>
        <w:t>организацией после предварительного положительного заключения работодателей.</w:t>
      </w:r>
    </w:p>
    <w:p w:rsidR="00000000" w:rsidRDefault="00407803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</w:t>
      </w:r>
      <w:r>
        <w:t>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</w:t>
      </w:r>
      <w:r>
        <w:t>й в качестве внештатных экспертов должны активно привлекаться работодатели.</w:t>
      </w:r>
    </w:p>
    <w:p w:rsidR="00000000" w:rsidRDefault="00407803">
      <w:bookmarkStart w:id="84" w:name="sub_1804"/>
      <w:r>
        <w:t>8.4. Оценка качества подготовки обучающихся и выпускников осуществляется в двух основных направлениях:</w:t>
      </w:r>
    </w:p>
    <w:bookmarkEnd w:id="84"/>
    <w:p w:rsidR="00000000" w:rsidRDefault="00407803">
      <w:r>
        <w:t>оценка уровня освоения дисциплин;</w:t>
      </w:r>
    </w:p>
    <w:p w:rsidR="00000000" w:rsidRDefault="00407803">
      <w:r>
        <w:t>оценка компетенций обучающи</w:t>
      </w:r>
      <w:r>
        <w:t>хся.</w:t>
      </w:r>
    </w:p>
    <w:p w:rsidR="00000000" w:rsidRDefault="00407803">
      <w:r>
        <w:t>Для юношей предусматривается оценка результатов освоения основ военной службы.</w:t>
      </w:r>
    </w:p>
    <w:p w:rsidR="00000000" w:rsidRDefault="00407803">
      <w:bookmarkStart w:id="85" w:name="sub_180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</w:t>
      </w:r>
      <w:r>
        <w:t xml:space="preserve">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55" w:history="1">
        <w:r>
          <w:rPr>
            <w:rStyle w:val="a4"/>
          </w:rPr>
          <w:t>*(5)</w:t>
        </w:r>
      </w:hyperlink>
      <w:r>
        <w:t>.</w:t>
      </w:r>
    </w:p>
    <w:p w:rsidR="00000000" w:rsidRDefault="00407803">
      <w:bookmarkStart w:id="86" w:name="sub_1806"/>
      <w:bookmarkEnd w:id="85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</w:t>
      </w:r>
      <w:r>
        <w:t>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6"/>
    <w:p w:rsidR="00000000" w:rsidRDefault="00407803">
      <w:r>
        <w:t>Государственный экзамен вводится по усмотрению образовательной организации.</w:t>
      </w:r>
    </w:p>
    <w:p w:rsidR="00000000" w:rsidRDefault="00407803">
      <w:bookmarkStart w:id="87" w:name="sub_1807"/>
      <w:r>
        <w:lastRenderedPageBreak/>
        <w:t xml:space="preserve">8.7. Обучающиеся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</w:t>
      </w:r>
      <w:r>
        <w:t xml:space="preserve">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7"/>
    <w:p w:rsidR="00000000" w:rsidRDefault="00407803"/>
    <w:p w:rsidR="00000000" w:rsidRDefault="0040780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407803">
      <w:bookmarkStart w:id="88" w:name="sub_1111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  <w:r>
        <w:t>.</w:t>
      </w:r>
    </w:p>
    <w:p w:rsidR="00000000" w:rsidRDefault="00407803">
      <w:bookmarkStart w:id="89" w:name="sub_22222"/>
      <w:bookmarkEnd w:id="88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407803">
      <w:bookmarkStart w:id="90" w:name="sub_33333"/>
      <w:bookmarkEnd w:id="89"/>
      <w:r>
        <w:t>*(3) Собрание законодательства Российской Федерации, 2012, N 53, ст. 7598; 2013, N 19, ст. 2326.</w:t>
      </w:r>
    </w:p>
    <w:p w:rsidR="00000000" w:rsidRDefault="00407803">
      <w:bookmarkStart w:id="91" w:name="sub_44444"/>
      <w:bookmarkEnd w:id="90"/>
      <w:r>
        <w:t xml:space="preserve">*(4) </w:t>
      </w:r>
      <w:hyperlink r:id="rId32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</w:t>
      </w:r>
      <w:r>
        <w:t>53-ФЗ "О воинской обязанности и военной службе" (Собрание законодательства Российской Федерации, 1998 , N 13, ст. 1475; 2004, N 35, ст. 3607; 2005, N 30, ст. 3111; 2007, N 49, ст. 6070; 2008, N 30, ст. 3616; 2013, N 27, ст. 3477).</w:t>
      </w:r>
    </w:p>
    <w:p w:rsidR="00000000" w:rsidRDefault="00407803">
      <w:bookmarkStart w:id="92" w:name="sub_55555"/>
      <w:bookmarkEnd w:id="91"/>
      <w:r>
        <w:t xml:space="preserve">*(5) </w:t>
      </w:r>
      <w:hyperlink r:id="rId3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</w:t>
      </w:r>
      <w:r>
        <w:t>9, ст. 2326).</w:t>
      </w:r>
    </w:p>
    <w:bookmarkEnd w:id="92"/>
    <w:p w:rsidR="00407803" w:rsidRDefault="00407803"/>
    <w:sectPr w:rsidR="00407803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803" w:rsidRDefault="00407803" w:rsidP="008B0E85">
      <w:r>
        <w:separator/>
      </w:r>
    </w:p>
  </w:endnote>
  <w:endnote w:type="continuationSeparator" w:id="0">
    <w:p w:rsidR="00407803" w:rsidRDefault="00407803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4078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07803" w:rsidRDefault="0040780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EF2875"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F2875" w:rsidRPr="004078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07803" w:rsidRDefault="0040780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07803" w:rsidRDefault="0040780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F2875"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F2875" w:rsidRPr="004078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</w:t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F2875" w:rsidRPr="0040780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4078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407803" w:rsidRDefault="0040780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EF2875"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F2875" w:rsidRPr="004078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07803" w:rsidRDefault="0040780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07803" w:rsidRDefault="0040780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F2875"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F2875" w:rsidRPr="004078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20</w:t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F2875" w:rsidRPr="0040780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20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4078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407803" w:rsidRDefault="0040780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EF2875"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F2875" w:rsidRPr="004078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07803" w:rsidRDefault="0040780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07803" w:rsidRDefault="0040780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F2875"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F2875" w:rsidRPr="004078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26</w:t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0780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F2875" w:rsidRPr="0040780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803" w:rsidRDefault="00407803" w:rsidP="008B0E85">
      <w:r>
        <w:separator/>
      </w:r>
    </w:p>
  </w:footnote>
  <w:footnote w:type="continuationSeparator" w:id="0">
    <w:p w:rsidR="00407803" w:rsidRDefault="00407803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078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911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078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078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911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875"/>
    <w:rsid w:val="00407803"/>
    <w:rsid w:val="00EF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F28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82" TargetMode="External"/><Relationship Id="rId13" Type="http://schemas.openxmlformats.org/officeDocument/2006/relationships/hyperlink" Target="http://ivo.garant.ru/document/redirect/70995518/1041" TargetMode="External"/><Relationship Id="rId18" Type="http://schemas.openxmlformats.org/officeDocument/2006/relationships/hyperlink" Target="http://ivo.garant.ru/document/redirect/57504687/1603" TargetMode="External"/><Relationship Id="rId26" Type="http://schemas.openxmlformats.org/officeDocument/2006/relationships/hyperlink" Target="http://ivo.garant.ru/document/redirect/70291362/34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hyperlink" Target="http://ivo.garant.ru/document/redirect/70446176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0995518/1042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818/0" TargetMode="External"/><Relationship Id="rId24" Type="http://schemas.openxmlformats.org/officeDocument/2006/relationships/hyperlink" Target="http://ivo.garant.ru/document/redirect/57504687/170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995518/1044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4687/1301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7624</Words>
  <Characters>43457</Characters>
  <Application>Microsoft Office Word</Application>
  <DocSecurity>0</DocSecurity>
  <Lines>362</Lines>
  <Paragraphs>101</Paragraphs>
  <ScaleCrop>false</ScaleCrop>
  <Company>НПП "Гарант-Сервис"</Company>
  <LinksUpToDate>false</LinksUpToDate>
  <CharactersWithSpaces>50980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2020-04-02T09:46:00Z</dcterms:created>
  <dcterms:modified xsi:type="dcterms:W3CDTF">2020-04-02T09:46:00Z</dcterms:modified>
</cp:coreProperties>
</file>