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4EED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901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240107.05 Мастер-обработчик стекла и стеклоизделий"</w:t>
        </w:r>
      </w:hyperlink>
    </w:p>
    <w:p w:rsidR="00000000" w:rsidRDefault="00A54EED">
      <w:pPr>
        <w:pStyle w:val="1"/>
      </w:pPr>
      <w:r>
        <w:t>Приказ Министерства образования и науки РФ от 2 августа 2013 г. N 901</w:t>
      </w:r>
      <w:r>
        <w:br/>
        <w:t>"Об утверждении ф</w:t>
      </w:r>
      <w:r>
        <w:t>едерального государственного образовательного стандарта среднего профессионального образования по профессии 240107.05 Мастер-обработчик стекла и стеклоизделий"</w:t>
      </w:r>
    </w:p>
    <w:p w:rsidR="00000000" w:rsidRDefault="00A54EE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54EED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</w:t>
      </w:r>
      <w:r>
        <w:rPr>
          <w:shd w:val="clear" w:color="auto" w:fill="F0F0F0"/>
        </w:rPr>
        <w:t>я России от 3 декабря 2019 г. N 656 настоящий документ признан утратившим силу с 1 сентября 2020 г.</w:t>
      </w:r>
    </w:p>
    <w:p w:rsidR="00000000" w:rsidRDefault="00A54EED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</w:t>
      </w:r>
      <w:r>
        <w:t xml:space="preserve">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A54EED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240107.05 Мастер-обработчик стекла и стеклоизделий.</w:t>
      </w:r>
    </w:p>
    <w:p w:rsidR="00000000" w:rsidRDefault="00A54EED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9 октября 2009 г. N 394 "Об утверждении и введении в действие федерального государственного образовательного стандарта начального профессион</w:t>
      </w:r>
      <w:r>
        <w:t>ального образования по профессии 240107.05 Мастер-обработчик стекла и стеклоизделий" (зарегистрирован Министерством юстиции Российской Федерации 8 декабря 2009 г., регистрационный N 15448).</w:t>
      </w:r>
    </w:p>
    <w:p w:rsidR="00000000" w:rsidRDefault="00A54EED">
      <w:bookmarkStart w:id="2" w:name="sub_3"/>
      <w:bookmarkEnd w:id="1"/>
      <w:r>
        <w:t>3. Настоящий приказ вступает в силу с 1 сентября 2013 го</w:t>
      </w:r>
      <w:r>
        <w:t>да.</w:t>
      </w:r>
    </w:p>
    <w:bookmarkEnd w:id="2"/>
    <w:p w:rsidR="00000000" w:rsidRDefault="00A54EED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54EED" w:rsidRDefault="00A54EED">
            <w:pPr>
              <w:pStyle w:val="a7"/>
              <w:jc w:val="right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A54EED"/>
    <w:p w:rsidR="00000000" w:rsidRDefault="00A54EED">
      <w:pPr>
        <w:pStyle w:val="a9"/>
      </w:pPr>
      <w:r>
        <w:t>Зарегистрировано в Минюсте РФ 20 августа 2013 г.</w:t>
      </w:r>
    </w:p>
    <w:p w:rsidR="00000000" w:rsidRDefault="00A54EED">
      <w:pPr>
        <w:pStyle w:val="a9"/>
      </w:pPr>
      <w:r>
        <w:t>Регистрационный N 29533</w:t>
      </w:r>
    </w:p>
    <w:p w:rsidR="00000000" w:rsidRDefault="00A54EED"/>
    <w:p w:rsidR="00000000" w:rsidRDefault="00A54EED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A54EED"/>
    <w:p w:rsidR="00000000" w:rsidRDefault="00A54EED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240107.05 Мастер</w:t>
      </w:r>
      <w:r>
        <w:t>-обработчик стекла и стеклоизделий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901)</w:t>
      </w:r>
    </w:p>
    <w:p w:rsidR="00000000" w:rsidRDefault="00A54EE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54EE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</w:t>
      </w:r>
      <w:r>
        <w:rPr>
          <w:shd w:val="clear" w:color="auto" w:fill="F0F0F0"/>
        </w:rPr>
        <w:t>овательных стандартах</w:t>
      </w:r>
    </w:p>
    <w:p w:rsidR="00000000" w:rsidRDefault="00A54EED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A54EED"/>
    <w:p w:rsidR="00000000" w:rsidRDefault="00A54EED">
      <w:bookmarkStart w:id="5" w:name="sub_11"/>
      <w:r>
        <w:t>1.1. Настоящий федеральный государственный образовательный стандарт среднего профессионального образован</w:t>
      </w:r>
      <w:r>
        <w:t>ия представляет собой совокупность обязательных требований к среднему профессиональному образованию по профессии 240107.05 Мастер-обработчик стекла и стеклоизделий для профессиональной образовательной организации и образовательной организации высшего образ</w:t>
      </w:r>
      <w:r>
        <w:t>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A54EED">
      <w:bookmarkStart w:id="6" w:name="sub_12"/>
      <w:bookmarkEnd w:id="5"/>
      <w:r>
        <w:lastRenderedPageBreak/>
        <w:t xml:space="preserve">1.2. Право на </w:t>
      </w:r>
      <w:r>
        <w:t>реализацию программы подготовки квалифицированных рабочих, служащих по профессии 240107.05 Мастер-обработчик стекла и стеклоизделий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A54EED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</w:t>
      </w:r>
      <w:r>
        <w:t>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</w:t>
      </w:r>
      <w:r>
        <w:t>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A54EED"/>
    <w:p w:rsidR="00000000" w:rsidRDefault="00A54EED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A54EED"/>
    <w:p w:rsidR="00000000" w:rsidRDefault="00A54EED">
      <w:r>
        <w:t>В настоящем стандарте используются следующие сокр</w:t>
      </w:r>
      <w:r>
        <w:t>ащения:</w:t>
      </w:r>
    </w:p>
    <w:p w:rsidR="00000000" w:rsidRDefault="00A54EED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A54EED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A54EED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A54EED">
      <w:r>
        <w:rPr>
          <w:rStyle w:val="a3"/>
        </w:rPr>
        <w:t>ОК</w:t>
      </w:r>
      <w:r>
        <w:t xml:space="preserve"> - общая компетенция;</w:t>
      </w:r>
    </w:p>
    <w:p w:rsidR="00000000" w:rsidRDefault="00A54EED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A54EED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A54EED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A54EED"/>
    <w:p w:rsidR="00000000" w:rsidRDefault="00A54EED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A54EED"/>
    <w:p w:rsidR="00000000" w:rsidRDefault="00A54EED">
      <w:bookmarkStart w:id="9" w:name="sub_31"/>
      <w:r>
        <w:t xml:space="preserve">3.1. Сроки получения СПО по профессии 240107.05 Мастер-обработчик стекла </w:t>
      </w:r>
      <w:r>
        <w:t xml:space="preserve">и стеклоизделий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A54EED"/>
    <w:p w:rsidR="00000000" w:rsidRDefault="00A54EED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A54E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68"/>
        <w:gridCol w:w="4824"/>
        <w:gridCol w:w="2784"/>
      </w:tblGrid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по Общ</w:t>
            </w:r>
            <w:r w:rsidRPr="00A54EED">
              <w:rPr>
                <w:rFonts w:eastAsiaTheme="minorEastAsia"/>
              </w:rPr>
              <w:t>ероссийскому классификатору профессий рабочих, должностей служащих и тарифных разрядов) (</w:t>
            </w:r>
            <w:hyperlink r:id="rId1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A54EED">
              <w:rPr>
                <w:rFonts w:eastAsiaTheme="minorEastAsia"/>
              </w:rPr>
              <w:t>)</w:t>
            </w:r>
            <w:hyperlink w:anchor="sub_1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Полировщик стекла и стеклоизделий</w:t>
            </w:r>
          </w:p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Шлифовщик стеклоизделий</w:t>
            </w:r>
          </w:p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Шлифовщик стекла</w:t>
            </w:r>
          </w:p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10 мес.</w:t>
            </w: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2 года 5 мес.</w:t>
            </w:r>
            <w:hyperlink w:anchor="sub_33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A54EED"/>
    <w:p w:rsidR="00000000" w:rsidRDefault="00A54E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A54EED">
      <w:bookmarkStart w:id="11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A54EED">
      <w:bookmarkStart w:id="12" w:name="sub_222"/>
      <w:bookmarkEnd w:id="11"/>
      <w:r>
        <w:t>** Независимо от применяемых образовательных технологий.</w:t>
      </w:r>
    </w:p>
    <w:p w:rsidR="00000000" w:rsidRDefault="00A54EED">
      <w:bookmarkStart w:id="13" w:name="sub_333"/>
      <w:bookmarkEnd w:id="12"/>
      <w:r>
        <w:t>*** Образоват</w:t>
      </w:r>
      <w:r>
        <w:t xml:space="preserve"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</w:t>
      </w:r>
      <w:r>
        <w:lastRenderedPageBreak/>
        <w:t>том числе с учетом получа</w:t>
      </w:r>
      <w:r>
        <w:t>емой профессии СПО.</w:t>
      </w:r>
    </w:p>
    <w:bookmarkEnd w:id="13"/>
    <w:p w:rsidR="00000000" w:rsidRDefault="00A54EED"/>
    <w:p w:rsidR="00000000" w:rsidRDefault="00A54EED">
      <w:bookmarkStart w:id="14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4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4"/>
    <w:p w:rsidR="00000000" w:rsidRDefault="00A54EED">
      <w:r>
        <w:t>полировщик стекла и стеклоизделий - шлифовщик стеклоизделий;</w:t>
      </w:r>
    </w:p>
    <w:p w:rsidR="00000000" w:rsidRDefault="00A54EED">
      <w:r>
        <w:t>полировщик стекла и стеклоизделий - шлифовщик стекла;</w:t>
      </w:r>
    </w:p>
    <w:p w:rsidR="00000000" w:rsidRDefault="00A54EED">
      <w:r>
        <w:t>шлифовщик стеклоизделий - шлифовщик стекла.</w:t>
      </w:r>
    </w:p>
    <w:p w:rsidR="00000000" w:rsidRDefault="00A54EED">
      <w:r>
        <w:t>Сроки получения СПО по ППКРС незав</w:t>
      </w:r>
      <w:r>
        <w:t>исимо от применяемых образовательных технологий увеличиваются:</w:t>
      </w:r>
    </w:p>
    <w:p w:rsidR="00000000" w:rsidRDefault="00A54EED">
      <w:bookmarkStart w:id="15" w:name="sub_321"/>
      <w:r>
        <w:t>а) для обучающихся по очно-заочной форме обучения:</w:t>
      </w:r>
    </w:p>
    <w:bookmarkEnd w:id="15"/>
    <w:p w:rsidR="00000000" w:rsidRDefault="00A54EED">
      <w:r>
        <w:t>на базе среднего общего образования - не более чем на 1 год;</w:t>
      </w:r>
    </w:p>
    <w:p w:rsidR="00000000" w:rsidRDefault="00A54EED">
      <w:r>
        <w:t>на базе основного общего образования - не более чем на 1,5 года;</w:t>
      </w:r>
    </w:p>
    <w:p w:rsidR="00000000" w:rsidRDefault="00A54EED">
      <w:bookmarkStart w:id="16" w:name="sub_322"/>
      <w:r>
        <w:t>б) для инвалидов и лиц с ограниченными возможностями здоровья - не более чем на 6 месяцев.</w:t>
      </w:r>
    </w:p>
    <w:bookmarkEnd w:id="16"/>
    <w:p w:rsidR="00000000" w:rsidRDefault="00A54EED"/>
    <w:p w:rsidR="00000000" w:rsidRDefault="00A54EED">
      <w:pPr>
        <w:pStyle w:val="1"/>
      </w:pPr>
      <w:bookmarkStart w:id="17" w:name="sub_400"/>
      <w:r>
        <w:t>IV. Характеристика профессиональной деятельности выпускников</w:t>
      </w:r>
    </w:p>
    <w:bookmarkEnd w:id="17"/>
    <w:p w:rsidR="00000000" w:rsidRDefault="00A54EED"/>
    <w:p w:rsidR="00000000" w:rsidRDefault="00A54EED">
      <w:bookmarkStart w:id="18" w:name="sub_41"/>
      <w:r>
        <w:t>4.1. Область профессиональной деятельности выпускников: обработка ст</w:t>
      </w:r>
      <w:r>
        <w:t>екла и стеклоизделий.</w:t>
      </w:r>
    </w:p>
    <w:p w:rsidR="00000000" w:rsidRDefault="00A54EED">
      <w:bookmarkStart w:id="19" w:name="sub_4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A54EED">
      <w:r>
        <w:t>стекло и стеклоизделия;</w:t>
      </w:r>
    </w:p>
    <w:p w:rsidR="00000000" w:rsidRDefault="00A54EED">
      <w:r>
        <w:t>расходные материалы;</w:t>
      </w:r>
    </w:p>
    <w:p w:rsidR="00000000" w:rsidRDefault="00A54EED">
      <w:r>
        <w:t>приспособления и оборудование;</w:t>
      </w:r>
    </w:p>
    <w:p w:rsidR="00000000" w:rsidRDefault="00A54EED">
      <w:r>
        <w:t>технология обработки стекла и стеклоизделий;</w:t>
      </w:r>
    </w:p>
    <w:p w:rsidR="00000000" w:rsidRDefault="00A54EED">
      <w:r>
        <w:t>нормативная и техническая до</w:t>
      </w:r>
      <w:r>
        <w:t>кументация.</w:t>
      </w:r>
    </w:p>
    <w:p w:rsidR="00000000" w:rsidRDefault="00A54EED">
      <w:bookmarkStart w:id="20" w:name="sub_43"/>
      <w:r>
        <w:t>4.3. Обучающийся по профессии 240107.05 Мастер-обработчик стекла и стеклоизделий готовится к следующим видам деятельности:</w:t>
      </w:r>
    </w:p>
    <w:p w:rsidR="00000000" w:rsidRDefault="00A54EED">
      <w:bookmarkStart w:id="21" w:name="sub_431"/>
      <w:bookmarkEnd w:id="20"/>
      <w:r>
        <w:t>4.3.1. Полировка стекла и стеклоизделий.</w:t>
      </w:r>
    </w:p>
    <w:p w:rsidR="00000000" w:rsidRDefault="00A54EED">
      <w:bookmarkStart w:id="22" w:name="sub_432"/>
      <w:bookmarkEnd w:id="21"/>
      <w:r>
        <w:t>4.3.2. Шлифовка стеклоизделий.</w:t>
      </w:r>
    </w:p>
    <w:p w:rsidR="00000000" w:rsidRDefault="00A54EED">
      <w:bookmarkStart w:id="23" w:name="sub_433"/>
      <w:bookmarkEnd w:id="22"/>
      <w:r>
        <w:t>4.</w:t>
      </w:r>
      <w:r>
        <w:t>3.3. Шлифовка поверхности стекла.</w:t>
      </w:r>
    </w:p>
    <w:bookmarkEnd w:id="23"/>
    <w:p w:rsidR="00000000" w:rsidRDefault="00A54EED"/>
    <w:p w:rsidR="00000000" w:rsidRDefault="00A54EED">
      <w:pPr>
        <w:pStyle w:val="1"/>
      </w:pPr>
      <w:bookmarkStart w:id="24" w:name="sub_500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A54EED"/>
    <w:p w:rsidR="00000000" w:rsidRDefault="00A54EED">
      <w:bookmarkStart w:id="25" w:name="sub_51"/>
      <w:r>
        <w:t>5.1. Выпускник, освоивший ППКРС, должен обладать общими компетенциями, включающими в себя способнос</w:t>
      </w:r>
      <w:r>
        <w:t>ть:</w:t>
      </w:r>
    </w:p>
    <w:p w:rsidR="00000000" w:rsidRDefault="00A54EED">
      <w:bookmarkStart w:id="26" w:name="sub_511"/>
      <w:bookmarkEnd w:id="25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A54EED">
      <w:bookmarkStart w:id="27" w:name="sub_512"/>
      <w:bookmarkEnd w:id="26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A54EED">
      <w:bookmarkStart w:id="28" w:name="sub_513"/>
      <w:bookmarkEnd w:id="27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A54EED">
      <w:bookmarkStart w:id="29" w:name="sub_514"/>
      <w:bookmarkEnd w:id="28"/>
      <w:r>
        <w:t>ОК 4. Осуществлять поиск информации, необходимой для эффект</w:t>
      </w:r>
      <w:r>
        <w:t>ивного выполнения профессиональных задач.</w:t>
      </w:r>
    </w:p>
    <w:p w:rsidR="00000000" w:rsidRDefault="00A54EED">
      <w:bookmarkStart w:id="30" w:name="sub_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A54EED">
      <w:bookmarkStart w:id="31" w:name="sub_516"/>
      <w:bookmarkEnd w:id="30"/>
      <w:r>
        <w:t>ОК 6. Работать в команде, эффективно общаться с коллегами, руководством, клиентами.</w:t>
      </w:r>
    </w:p>
    <w:p w:rsidR="00000000" w:rsidRDefault="00A54EED">
      <w:bookmarkStart w:id="32" w:name="sub_517"/>
      <w:bookmarkEnd w:id="31"/>
      <w:r>
        <w:lastRenderedPageBreak/>
        <w:t>ОК 7. Исполнять воинскую обязанность, в том числе с применением полученных профессиональных знаний (для юношей).</w:t>
      </w:r>
    </w:p>
    <w:p w:rsidR="00000000" w:rsidRDefault="00A54EED">
      <w:bookmarkStart w:id="33" w:name="sub_52"/>
      <w:bookmarkEnd w:id="32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A54EED">
      <w:bookmarkStart w:id="34" w:name="sub_521"/>
      <w:bookmarkEnd w:id="33"/>
      <w:r>
        <w:t>5.2.1. Полировка стекла и стеклоизделий.</w:t>
      </w:r>
    </w:p>
    <w:p w:rsidR="00000000" w:rsidRDefault="00A54EED">
      <w:bookmarkStart w:id="35" w:name="sub_5211"/>
      <w:bookmarkEnd w:id="34"/>
      <w:r>
        <w:t>ПК 1.1. Выполнять полировку стекла, стеклоизделий сложной конфигурации и деталей из технического стекла на ротационных аппаратах и на станках.</w:t>
      </w:r>
    </w:p>
    <w:p w:rsidR="00000000" w:rsidRDefault="00A54EED">
      <w:bookmarkStart w:id="36" w:name="sub_5212"/>
      <w:bookmarkEnd w:id="35"/>
      <w:r>
        <w:t>ПК 1.2. Подготавливать оборудование к работе и производить наладку станков.</w:t>
      </w:r>
    </w:p>
    <w:p w:rsidR="00000000" w:rsidRDefault="00A54EED">
      <w:bookmarkStart w:id="37" w:name="sub_522"/>
      <w:bookmarkEnd w:id="36"/>
      <w:r>
        <w:t>5.2.2. Шлифовка стеклоизделий.</w:t>
      </w:r>
    </w:p>
    <w:p w:rsidR="00000000" w:rsidRDefault="00A54EED">
      <w:bookmarkStart w:id="38" w:name="sub_5221"/>
      <w:bookmarkEnd w:id="37"/>
      <w:r>
        <w:t>ПК 2.1. Шлифовать и полировать наружные и внутренние плоские и цилиндрические поверхности.</w:t>
      </w:r>
    </w:p>
    <w:p w:rsidR="00000000" w:rsidRDefault="00A54EED">
      <w:bookmarkStart w:id="39" w:name="sub_5222"/>
      <w:bookmarkEnd w:id="38"/>
      <w:r>
        <w:t>ПК 2.2. Опре</w:t>
      </w:r>
      <w:r>
        <w:t>делять режимы работы шлифовального станка.</w:t>
      </w:r>
    </w:p>
    <w:p w:rsidR="00000000" w:rsidRDefault="00A54EED">
      <w:bookmarkStart w:id="40" w:name="sub_5223"/>
      <w:bookmarkEnd w:id="39"/>
      <w:r>
        <w:t>ПК 2.3. Наносить на изделия из бесцветного, цветного и хрустального стекла украшения путем специального шлифования.</w:t>
      </w:r>
    </w:p>
    <w:p w:rsidR="00000000" w:rsidRDefault="00A54EED">
      <w:bookmarkStart w:id="41" w:name="sub_523"/>
      <w:bookmarkEnd w:id="40"/>
      <w:r>
        <w:t>5.2.3. Шлифовка поверхности стекла.</w:t>
      </w:r>
    </w:p>
    <w:p w:rsidR="00000000" w:rsidRDefault="00A54EED">
      <w:bookmarkStart w:id="42" w:name="sub_5231"/>
      <w:bookmarkEnd w:id="41"/>
      <w:r>
        <w:t>ПК 3.1. Шлифова</w:t>
      </w:r>
      <w:r>
        <w:t>ть поверхности стекла и зеркальных отражателей на станках, шлифовальных машинах, полуавтоматах.</w:t>
      </w:r>
    </w:p>
    <w:p w:rsidR="00000000" w:rsidRDefault="00A54EED">
      <w:bookmarkStart w:id="43" w:name="sub_5232"/>
      <w:bookmarkEnd w:id="42"/>
      <w:r>
        <w:t>ПК 3.2. Устанавливать и подбирать шлифовальные приспособления.</w:t>
      </w:r>
    </w:p>
    <w:p w:rsidR="00000000" w:rsidRDefault="00A54EED">
      <w:bookmarkStart w:id="44" w:name="sub_5233"/>
      <w:bookmarkEnd w:id="43"/>
      <w:r>
        <w:t>ПК 3.3. Определять готовность шлифовального станка к работе.</w:t>
      </w:r>
    </w:p>
    <w:bookmarkEnd w:id="44"/>
    <w:p w:rsidR="00000000" w:rsidRDefault="00A54EED"/>
    <w:p w:rsidR="00000000" w:rsidRDefault="00A54EED">
      <w:pPr>
        <w:pStyle w:val="1"/>
      </w:pPr>
      <w:bookmarkStart w:id="45" w:name="sub_600"/>
      <w:r>
        <w:t>VI. Требования к структуре программы подготовки квалифицированных рабочих, служащих</w:t>
      </w:r>
    </w:p>
    <w:bookmarkEnd w:id="45"/>
    <w:p w:rsidR="00000000" w:rsidRDefault="00A54EED"/>
    <w:p w:rsidR="00000000" w:rsidRDefault="00A54EED">
      <w:bookmarkStart w:id="46" w:name="sub_61"/>
      <w:r>
        <w:t>6.1. ППКРС предусматривает изучение следующих учебных циклов:</w:t>
      </w:r>
    </w:p>
    <w:bookmarkEnd w:id="46"/>
    <w:p w:rsidR="00000000" w:rsidRDefault="00A54EED">
      <w:r>
        <w:t>общепрофессионального;</w:t>
      </w:r>
    </w:p>
    <w:p w:rsidR="00000000" w:rsidRDefault="00A54EED">
      <w:r>
        <w:t>профессионального</w:t>
      </w:r>
    </w:p>
    <w:p w:rsidR="00000000" w:rsidRDefault="00A54EED">
      <w:r>
        <w:t>и разделов:</w:t>
      </w:r>
    </w:p>
    <w:p w:rsidR="00000000" w:rsidRDefault="00A54EED">
      <w:r>
        <w:t>физическая культура;</w:t>
      </w:r>
    </w:p>
    <w:p w:rsidR="00000000" w:rsidRDefault="00A54EED">
      <w:r>
        <w:t>учеб</w:t>
      </w:r>
      <w:r>
        <w:t>ная практика;</w:t>
      </w:r>
    </w:p>
    <w:p w:rsidR="00000000" w:rsidRDefault="00A54EED">
      <w:r>
        <w:t>производственная практика;</w:t>
      </w:r>
    </w:p>
    <w:p w:rsidR="00000000" w:rsidRDefault="00A54EED">
      <w:r>
        <w:t>промежуточная аттестация;</w:t>
      </w:r>
    </w:p>
    <w:p w:rsidR="00000000" w:rsidRDefault="00A54EED">
      <w:r>
        <w:t>государственная итоговая аттестация.</w:t>
      </w:r>
    </w:p>
    <w:p w:rsidR="00000000" w:rsidRDefault="00A54EED">
      <w:bookmarkStart w:id="47" w:name="sub_62"/>
      <w:r>
        <w:t xml:space="preserve">6.2. Обязательная часть ППКРС должна составлять около 80 процентов от общего объема времени, отведенного на ее освоение. Вариативная часть (около </w:t>
      </w:r>
      <w:r>
        <w:t>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</w:t>
      </w:r>
      <w:r>
        <w:t>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7"/>
    <w:p w:rsidR="00000000" w:rsidRDefault="00A54EED">
      <w:r>
        <w:t>Общепрофессиональный учебный цикл состоит из общепрофес</w:t>
      </w:r>
      <w:r>
        <w:t>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</w:t>
      </w:r>
      <w:r>
        <w:t>. При освоении обучающимися профессиональных модулей проводятся учебная и (или) производственная практика.</w:t>
      </w:r>
    </w:p>
    <w:p w:rsidR="00000000" w:rsidRDefault="00A54EED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</w:t>
      </w:r>
      <w:r>
        <w:t xml:space="preserve">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</w:t>
      </w:r>
      <w:r>
        <w:t xml:space="preserve"> на указанную дисциплину.</w:t>
      </w:r>
    </w:p>
    <w:p w:rsidR="00000000" w:rsidRDefault="00A54EED">
      <w:bookmarkStart w:id="48" w:name="sub_63"/>
      <w:r>
        <w:t xml:space="preserve">6.3. Образовательной организацией при определении структуры ППКРС и трудоемкости ее </w:t>
      </w:r>
      <w:r>
        <w:lastRenderedPageBreak/>
        <w:t>освоения может применяться система зачетных единиц, при этом одна зачетная единица соответствует 36 академическим часам.</w:t>
      </w:r>
    </w:p>
    <w:bookmarkEnd w:id="48"/>
    <w:p w:rsidR="00000000" w:rsidRDefault="00A54EED"/>
    <w:p w:rsidR="00000000" w:rsidRDefault="00A54EED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54EED">
      <w:pPr>
        <w:pStyle w:val="1"/>
      </w:pPr>
      <w:bookmarkStart w:id="49" w:name="sub_20"/>
      <w:r>
        <w:lastRenderedPageBreak/>
        <w:t>Структура программы подготовки квалифицированных рабочих, служащих</w:t>
      </w:r>
    </w:p>
    <w:bookmarkEnd w:id="49"/>
    <w:p w:rsidR="00000000" w:rsidRDefault="00A54EED"/>
    <w:p w:rsidR="00000000" w:rsidRDefault="00A54EED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A54E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91"/>
        <w:gridCol w:w="5244"/>
        <w:gridCol w:w="1886"/>
        <w:gridCol w:w="1838"/>
        <w:gridCol w:w="2731"/>
        <w:gridCol w:w="2012"/>
      </w:tblGrid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Индекс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 xml:space="preserve">Всего максимальной </w:t>
            </w:r>
            <w:r w:rsidRPr="00A54EED">
              <w:rPr>
                <w:rFonts w:eastAsiaTheme="minorEastAsia"/>
              </w:rPr>
              <w:t>учебной нагрузки обучающегося (час./нед.)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864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576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354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236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уметь: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снимать показан</w:t>
            </w:r>
            <w:r w:rsidRPr="00A54EED">
              <w:rPr>
                <w:rFonts w:eastAsiaTheme="minorEastAsia"/>
              </w:rPr>
              <w:t>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проводить сращивание, спайку и изоляцию проводов и контролировать качество выполняемых рабо</w:t>
            </w:r>
            <w:r w:rsidRPr="00A54EED">
              <w:rPr>
                <w:rFonts w:eastAsiaTheme="minorEastAsia"/>
              </w:rPr>
              <w:t>т;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знать: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</w:t>
            </w:r>
            <w:r w:rsidRPr="00A54EED">
              <w:rPr>
                <w:rFonts w:eastAsiaTheme="minorEastAsia"/>
              </w:rPr>
              <w:t>их и магнитных полей;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законы электротехники;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методы расчета э</w:t>
            </w:r>
            <w:r w:rsidRPr="00A54EED">
              <w:rPr>
                <w:rFonts w:eastAsiaTheme="minorEastAsia"/>
              </w:rPr>
              <w:t>лектрических цепей;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</w:t>
            </w:r>
            <w:r w:rsidRPr="00A54EED">
              <w:rPr>
                <w:rFonts w:eastAsiaTheme="minorEastAsia"/>
              </w:rPr>
              <w:t>ния и защиты, схемы электроснабжения;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способы экономии электроэнергии;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 xml:space="preserve">виды и свойства электротехнических </w:t>
            </w:r>
            <w:r w:rsidRPr="00A54EED">
              <w:rPr>
                <w:rFonts w:eastAsiaTheme="minorEastAsia"/>
              </w:rPr>
              <w:lastRenderedPageBreak/>
              <w:t>ма</w:t>
            </w:r>
            <w:r w:rsidRPr="00A54EED">
              <w:rPr>
                <w:rFonts w:eastAsiaTheme="minorEastAsia"/>
              </w:rPr>
              <w:t>териалов;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ОП.01.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Электротехника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5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6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2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уметь: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знать: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геометрические пост</w:t>
            </w:r>
            <w:r w:rsidRPr="00A54EED">
              <w:rPr>
                <w:rFonts w:eastAsiaTheme="minorEastAsia"/>
              </w:rPr>
              <w:t>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ОП.02.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Техническое черчени</w:t>
            </w:r>
            <w:r w:rsidRPr="00A54EED">
              <w:rPr>
                <w:rFonts w:eastAsiaTheme="minorEastAsia"/>
              </w:rPr>
              <w:t>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5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2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уметь: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 xml:space="preserve">выполнять общеслесарные работы: разметку, рубку, правку, гибку, резку, опиливание, шабрение металла, сверление, зенкование и </w:t>
            </w:r>
            <w:r w:rsidRPr="00A54EED">
              <w:rPr>
                <w:rFonts w:eastAsiaTheme="minorEastAsia"/>
              </w:rPr>
              <w:lastRenderedPageBreak/>
              <w:t>развертывание отверстий, клепку, пайку, лужение и склеивание, нарезание резьбы;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пользоваться инструментами и контрольно-измерительн</w:t>
            </w:r>
            <w:r w:rsidRPr="00A54EED">
              <w:rPr>
                <w:rFonts w:eastAsiaTheme="minorEastAsia"/>
              </w:rPr>
              <w:t>ыми приборами при выполнении слесарных работ;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знать: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материалов, испол</w:t>
            </w:r>
            <w:r w:rsidRPr="00A54EED">
              <w:rPr>
                <w:rFonts w:eastAsiaTheme="minorEastAsia"/>
              </w:rPr>
              <w:t>ьзуемых в производстве;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способы термоо</w:t>
            </w:r>
            <w:r w:rsidRPr="00A54EED">
              <w:rPr>
                <w:rFonts w:eastAsiaTheme="minorEastAsia"/>
              </w:rPr>
              <w:t>бработки и защиты металлов от коррозии;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виды слесарных работ и технологию их выполнения;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 xml:space="preserve">устройство, назначение, правила выбора и </w:t>
            </w:r>
            <w:r w:rsidRPr="00A54EED">
              <w:rPr>
                <w:rFonts w:eastAsiaTheme="minorEastAsia"/>
              </w:rPr>
              <w:lastRenderedPageBreak/>
              <w:t>применения инструментов и контрольно-измерительных приборов, используемых при выполнении слесарных работ;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требования к качеств</w:t>
            </w:r>
            <w:r w:rsidRPr="00A54EED">
              <w:rPr>
                <w:rFonts w:eastAsiaTheme="minorEastAsia"/>
              </w:rPr>
              <w:t>у обработки деталей;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виды износа деталей и узлов;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свойства смазочных материалов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ОП.03. Основы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материаловедения и технология общеслесарных работ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2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уметь: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обоснованно выбирать и применять контрольн</w:t>
            </w:r>
            <w:r w:rsidRPr="00A54EED">
              <w:rPr>
                <w:rFonts w:eastAsiaTheme="minorEastAsia"/>
              </w:rPr>
              <w:t>о-измерительные приборы и инструменты;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 формы и расположения поверхностей, шероховато</w:t>
            </w:r>
            <w:r w:rsidRPr="00A54EED">
              <w:rPr>
                <w:rFonts w:eastAsiaTheme="minorEastAsia"/>
              </w:rPr>
              <w:t>сти;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определять предельные отклонения размеров по технологической документации;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знать: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понятия и определения метрологии, стандартизации и сертификации;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основы государственного ме</w:t>
            </w:r>
            <w:r w:rsidRPr="00A54EED">
              <w:rPr>
                <w:rFonts w:eastAsiaTheme="minorEastAsia"/>
              </w:rPr>
              <w:t>трологического контроля и надзора;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основы метрологии и принципы технических измерений;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виды измерительных средств;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систему допусков и посадок;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параметры шероховатости;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ОП.04.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Основы стандартизации и технические измерения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 xml:space="preserve">ПК </w:t>
              </w:r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1.1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2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уметь: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определять и проводить анализ травмоопасных и вре</w:t>
            </w:r>
            <w:r w:rsidRPr="00A54EED">
              <w:rPr>
                <w:rFonts w:eastAsiaTheme="minorEastAsia"/>
              </w:rPr>
              <w:t>дных факторов в сфере профессиональной деятельности;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знать: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возможные опасные и вредные факторы и средства защ</w:t>
            </w:r>
            <w:r w:rsidRPr="00A54EED">
              <w:rPr>
                <w:rFonts w:eastAsiaTheme="minorEastAsia"/>
              </w:rPr>
              <w:t>иты;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действие токсичных веществ на организм человека;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r:id="rId17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A54EED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общие требования безопасности на территории предприятия и в производственных помещениях;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 xml:space="preserve">правовые и </w:t>
            </w:r>
            <w:r w:rsidRPr="00A54EED">
              <w:rPr>
                <w:rFonts w:eastAsiaTheme="minorEastAsia"/>
              </w:rPr>
              <w:t>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</w:t>
            </w:r>
            <w:r w:rsidRPr="00A54EED">
              <w:rPr>
                <w:rFonts w:eastAsiaTheme="minorEastAsia"/>
              </w:rPr>
              <w:t>рии;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предельно допустимые концен</w:t>
            </w:r>
            <w:r w:rsidRPr="00A54EED">
              <w:rPr>
                <w:rFonts w:eastAsiaTheme="minorEastAsia"/>
              </w:rPr>
              <w:t>трации (ПДК) и индивидуальные средства защиты;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средства и методы повышения безопасности технических средств и технологических процес</w:t>
            </w:r>
            <w:r w:rsidRPr="00A54EED">
              <w:rPr>
                <w:rFonts w:eastAsiaTheme="minorEastAsia"/>
              </w:rPr>
              <w:t>сов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ОП.05.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Охрана труда и техника безопасности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2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уметь: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предпринимать профилактические меры для снижения уровня опасностей разли</w:t>
            </w:r>
            <w:r w:rsidRPr="00A54EED">
              <w:rPr>
                <w:rFonts w:eastAsiaTheme="minorEastAsia"/>
              </w:rPr>
              <w:t>чного вида и их последствий в профессиональной деятельности и быту;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ориентироваться в перечне военно-учетных специальносте</w:t>
            </w:r>
            <w:r w:rsidRPr="00A54EED">
              <w:rPr>
                <w:rFonts w:eastAsiaTheme="minorEastAsia"/>
              </w:rPr>
              <w:t>й и самостоятельно определять среди них родственные полученной профессии;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владеть способами бесконфликтного общен</w:t>
            </w:r>
            <w:r w:rsidRPr="00A54EED">
              <w:rPr>
                <w:rFonts w:eastAsiaTheme="minorEastAsia"/>
              </w:rPr>
              <w:t>ия и саморегуляции в повседневной деятельности и экстремальных условиях военной службы;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знать: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</w:t>
            </w:r>
            <w:r w:rsidRPr="00A54EED">
              <w:rPr>
                <w:rFonts w:eastAsiaTheme="minorEastAsia"/>
              </w:rPr>
              <w:t xml:space="preserve"> чрезвычайных ситуациях и стихийных явлениях, в том числе в условиях противодействия </w:t>
            </w:r>
            <w:r w:rsidRPr="00A54EED">
              <w:rPr>
                <w:rFonts w:eastAsiaTheme="minorEastAsia"/>
              </w:rPr>
              <w:lastRenderedPageBreak/>
              <w:t>терроризму как серьезной угрозе национальной безопасности России;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</w:t>
            </w:r>
            <w:r w:rsidRPr="00A54EED">
              <w:rPr>
                <w:rFonts w:eastAsiaTheme="minorEastAsia"/>
              </w:rPr>
              <w:t xml:space="preserve"> быту, принципы снижения вероятности их реализации;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основы военной службы и обороны государства; задачи и основные мероприятия гражданской обороны;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</w:t>
            </w:r>
            <w:r w:rsidRPr="00A54EED">
              <w:rPr>
                <w:rFonts w:eastAsiaTheme="minorEastAsia"/>
              </w:rPr>
              <w:t>едения при пожарах;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</w:t>
            </w:r>
            <w:r w:rsidRPr="00A54EED">
              <w:rPr>
                <w:rFonts w:eastAsiaTheme="minorEastAsia"/>
              </w:rPr>
              <w:t>рых имеются военно-учетные специальности, родственные профессиям СПО;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32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ОП.06.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Безопасность жизнедеяте</w:t>
            </w:r>
            <w:r w:rsidRPr="00A54EED">
              <w:rPr>
                <w:rFonts w:eastAsiaTheme="minorEastAsia"/>
              </w:rPr>
              <w:t>льности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2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430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300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ПМ.00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430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300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ПМ.01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Полировка стекла и стеклоизделий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иметь практический опыт: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полирования стеклоизделий механическим и химическим способами;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определения брака стеклоизделий;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выполнения подполировки царапин;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устранения дефектов на поверхности плоского и сферического стекла;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подготовки оборудования к работе и наладки станков;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уметь: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выполнять механическую обработку края стеклоизделий;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выполнять работы по полированию стекла и стеклоизделий механическим способом;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выполнять работы по полированию стекла и стеклоизделий химическим способом;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определять причины возникновения дефектов;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сортировать стеклоизделия для их последующего полирования;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проверять качество полированной поверхности;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устанавливать полирующие приспособления;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регулировать подачу полирующей суспензии;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знать: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технологический процесс полировки стеклоизделий;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свойства стекла;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свойства полирующей суспензии;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требования к качеству ст</w:t>
            </w:r>
            <w:r w:rsidRPr="00A54EED">
              <w:rPr>
                <w:rFonts w:eastAsiaTheme="minorEastAsia"/>
              </w:rPr>
              <w:t>екла и полирующей суспензии;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приемы механического полирования поверхностей и граней;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технологию химического полирования стекла и стеклоизделий;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технологию термического полирования стекла и стеклоизделий;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приемы химического полирования стекла;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технологию по</w:t>
            </w:r>
            <w:r w:rsidRPr="00A54EED">
              <w:rPr>
                <w:rFonts w:eastAsiaTheme="minorEastAsia"/>
              </w:rPr>
              <w:t>лирования высокохудожественных стеклоизделий;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дефекты полирования: виды, причины возникновения, способы определения и устранения;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технические условия и государственные стандарты на полированное стекло;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устройство и правила безопасной эксплуатации обслужива</w:t>
            </w:r>
            <w:r w:rsidRPr="00A54EED">
              <w:rPr>
                <w:rFonts w:eastAsiaTheme="minorEastAsia"/>
              </w:rPr>
              <w:t>емого оборудования;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виды полирующих приспособлений и способы подачи полирующей суспензии;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основные неполадки в работе оборудования и способы их устранения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МДК.01.01. Основы технологии полировки стекла и стеклоизделий</w:t>
            </w:r>
          </w:p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МДК.01.02. Оборудование и приспособления для полирования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6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Шлифовка стеклоизделий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иметь практический опыт: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выполнения работ по нанесению рисунков алмазной гранью;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заточки шлифовальных кругов;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подбора и установки оправок;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определения и устранения не</w:t>
            </w:r>
            <w:r w:rsidRPr="00A54EED">
              <w:rPr>
                <w:rFonts w:eastAsiaTheme="minorEastAsia"/>
              </w:rPr>
              <w:t>поладок в работе шлифовального станка;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уметь: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определять качество шлифовальных кругов;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шлифовать плоскости и зубцы круглых изделий;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шлифовать и полировать поверхности готовых приборов;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 xml:space="preserve">шлифовать поршни взаимозаменяемых </w:t>
            </w:r>
            <w:r w:rsidRPr="00A54EED">
              <w:rPr>
                <w:rFonts w:eastAsiaTheme="minorEastAsia"/>
              </w:rPr>
              <w:lastRenderedPageBreak/>
              <w:t>цилиндров;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производить заточку шлифовальных кругов;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устанавливать шлифовальные круги на станке;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определять готовность шлифовального станка к работе;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регулировать работу шлифовальных станков;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налаживать обслуживаемое оборудование;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знать: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 xml:space="preserve">методы и способы шлифования и </w:t>
            </w:r>
            <w:r w:rsidRPr="00A54EED">
              <w:rPr>
                <w:rFonts w:eastAsiaTheme="minorEastAsia"/>
              </w:rPr>
              <w:t>полирования стекла;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приемы шлифования внутренней поверхности цилиндра;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правила подбора разрезных и раздвижных оправок;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способы определения глубины залегания дефектов стекла;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ассортимент изделий и виды их декоративных украшений;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 xml:space="preserve">угол заточки кромки круга в </w:t>
            </w:r>
            <w:r w:rsidRPr="00A54EED">
              <w:rPr>
                <w:rFonts w:eastAsiaTheme="minorEastAsia"/>
              </w:rPr>
              <w:t>соответствии с наносимой алмазной гранью;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виды шлифовальных кругов;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способы определения качества шлифовальных кругов;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виды специальной шлифовки;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правила установки числа оборотов определенного диаметра абразивного круга и шайбы;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устройство станка с абразивн</w:t>
            </w:r>
            <w:r w:rsidRPr="00A54EED">
              <w:rPr>
                <w:rFonts w:eastAsiaTheme="minorEastAsia"/>
              </w:rPr>
              <w:t>ыми кругами и шайбами;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правила подбора разрезных и раздвижных оправок;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 xml:space="preserve">причины возникновения и способы устранения </w:t>
            </w:r>
            <w:r w:rsidRPr="00A54EED">
              <w:rPr>
                <w:rFonts w:eastAsiaTheme="minorEastAsia"/>
              </w:rPr>
              <w:lastRenderedPageBreak/>
              <w:t>неполадок в работе оборудования;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режимы работы шлифовального станка;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технологию нанесения рисунков на стеклоизделия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МДК.02.01. Основы технол</w:t>
            </w:r>
            <w:r w:rsidRPr="00A54EED">
              <w:rPr>
                <w:rFonts w:eastAsiaTheme="minorEastAsia"/>
              </w:rPr>
              <w:t>огии шлифования стеклоизделий</w:t>
            </w:r>
          </w:p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МДК.02.02. Оборудование и приспособления для полирования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6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2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2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2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Шлифовка поверхности стекла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иметь практический опыт: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заточки шлифовальных кругов;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шлифования поверхности стекла;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подбора шлифовальных приспособлений;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установки и наладки шлифовальных приспособлений;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пуска оборудования;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устранения неполадок в работе оборудования;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уметь: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шлифовать поверхности зеркальных отражателей диаметром до 500 мм на шлифовально-полировальных станк</w:t>
            </w:r>
            <w:r w:rsidRPr="00A54EED">
              <w:rPr>
                <w:rFonts w:eastAsiaTheme="minorEastAsia"/>
              </w:rPr>
              <w:t>ах;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 xml:space="preserve">шлифовать поверхности стекла, до 1 </w:t>
            </w:r>
            <w:r w:rsidR="005E65E5" w:rsidRPr="00A54EED">
              <w:rPr>
                <w:rFonts w:eastAsiaTheme="minor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pt;height:19pt">
                  <v:imagedata r:id="rId18" o:title=""/>
                </v:shape>
              </w:pict>
            </w:r>
            <w:r w:rsidRPr="00A54EED">
              <w:rPr>
                <w:rFonts w:eastAsiaTheme="minorEastAsia"/>
              </w:rPr>
              <w:t>, зеркальных отражателей диаметром свыше 500 до 900 мм на шпиндельных станках, шлифовальных машинах, полуавтоматах, шайбах и кругах, на индивидуальных станках;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проверять заданную то</w:t>
            </w:r>
            <w:r w:rsidRPr="00A54EED">
              <w:rPr>
                <w:rFonts w:eastAsiaTheme="minorEastAsia"/>
              </w:rPr>
              <w:t>чность обработки;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налаживать, устанавливать и подбирать шлифовальные приспособления;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определять готовность шлифовального станка к работе;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знать: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способы контроля качества шлифования и меры предупреждения боя стекла;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технологию шлифования поверхностей стекл</w:t>
            </w:r>
            <w:r w:rsidRPr="00A54EED">
              <w:rPr>
                <w:rFonts w:eastAsiaTheme="minorEastAsia"/>
              </w:rPr>
              <w:t>а крупных размеров со сложной конфигурацией;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способы проверки заданной точности обработки;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виды шлифовальных кругов;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способы определения качества шлифовальных кругов;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виды, назначение и устройство оборудования;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способы подготовки и пуска оборудования;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прич</w:t>
            </w:r>
            <w:r w:rsidRPr="00A54EED">
              <w:rPr>
                <w:rFonts w:eastAsiaTheme="minorEastAsia"/>
              </w:rPr>
              <w:t>ины возникновения и способы устранения неполадок в работе оборудования;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режимы работы шлифовального станка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МДК.03.01. Основы технологии шлифовки поверхности стекла</w:t>
            </w:r>
          </w:p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МДК.03.02. Оборудование и приспособления для шлифовки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6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3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Физическая культура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 результате освоения раздела обучающийся д</w:t>
            </w:r>
            <w:r w:rsidRPr="00A54EED">
              <w:rPr>
                <w:rFonts w:eastAsiaTheme="minorEastAsia"/>
              </w:rPr>
              <w:t>олжен: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уметь: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знать: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 роли физической культуры в общекультурном, профессиональном</w:t>
            </w:r>
            <w:r w:rsidRPr="00A54EED">
              <w:rPr>
                <w:rFonts w:eastAsiaTheme="minorEastAsia"/>
              </w:rPr>
              <w:t xml:space="preserve"> и социальном развитии человека; основы здорового образа жизни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40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2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6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7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216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144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1080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720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УП.00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Учебная практика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19 нед.</w:t>
            </w:r>
          </w:p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684</w:t>
            </w:r>
          </w:p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1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2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hyperlink w:anchor="sub_5231" w:history="1">
              <w:r w:rsidRPr="00A54EED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ПП.00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lastRenderedPageBreak/>
              <w:t>ПА.00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1 нед.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15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ГИА.00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1 нед.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A54EED">
      <w:pPr>
        <w:ind w:firstLine="0"/>
        <w:jc w:val="left"/>
        <w:rPr>
          <w:rFonts w:ascii="Arial" w:hAnsi="Arial" w:cs="Arial"/>
        </w:rPr>
        <w:sectPr w:rsidR="00000000">
          <w:headerReference w:type="default" r:id="rId19"/>
          <w:footerReference w:type="default" r:id="rId2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54EED"/>
    <w:p w:rsidR="00000000" w:rsidRDefault="00A54EED">
      <w:pPr>
        <w:ind w:firstLine="698"/>
        <w:jc w:val="right"/>
      </w:pPr>
      <w:bookmarkStart w:id="50" w:name="sub_30"/>
      <w:r>
        <w:rPr>
          <w:rStyle w:val="a3"/>
        </w:rPr>
        <w:t>Таблица 3</w:t>
      </w:r>
    </w:p>
    <w:bookmarkEnd w:id="50"/>
    <w:p w:rsidR="00000000" w:rsidRDefault="00A54EED"/>
    <w:p w:rsidR="00000000" w:rsidRDefault="00A54EED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A54E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91"/>
        <w:gridCol w:w="2356"/>
      </w:tblGrid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7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20 нед.</w:t>
            </w: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7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Учебная практика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19 нед.</w:t>
            </w: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7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235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rPr>
                <w:rFonts w:eastAsiaTheme="minorEastAsia"/>
              </w:rPr>
            </w:pP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7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1 нед.</w:t>
            </w: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7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1 нед.</w:t>
            </w: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7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Каникулы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2 нед.</w:t>
            </w: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7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Итого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43 нед.</w:t>
            </w:r>
          </w:p>
        </w:tc>
      </w:tr>
    </w:tbl>
    <w:p w:rsidR="00000000" w:rsidRDefault="00A54EED"/>
    <w:p w:rsidR="00000000" w:rsidRDefault="00A54EED">
      <w:pPr>
        <w:pStyle w:val="1"/>
      </w:pPr>
      <w:bookmarkStart w:id="51" w:name="sub_700"/>
      <w:r>
        <w:t>VII. Требования к условиям реализации программы подготовки квалифицированных рабочих, служащих</w:t>
      </w:r>
    </w:p>
    <w:bookmarkEnd w:id="51"/>
    <w:p w:rsidR="00000000" w:rsidRDefault="00A54EED"/>
    <w:p w:rsidR="00000000" w:rsidRDefault="00A54EED">
      <w:bookmarkStart w:id="52" w:name="sub_71"/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1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bookmarkEnd w:id="52"/>
    <w:p w:rsidR="00000000" w:rsidRDefault="00A54EED">
      <w:r>
        <w:t>Перед началом разработки ППКРС образовательная организация должна определить ее специфику с учето</w:t>
      </w:r>
      <w:r>
        <w:t>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A54EED">
      <w:r>
        <w:t>Конкретные виды деятельности, к которым готовится обучающийс</w:t>
      </w:r>
      <w:r>
        <w:t>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A54EED">
      <w:r>
        <w:t>При формировании ППКРС образовательная организация:</w:t>
      </w:r>
    </w:p>
    <w:p w:rsidR="00000000" w:rsidRDefault="00A54EED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A54EED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A54EED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54EED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A54EED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A54EED">
      <w:r>
        <w:t>обяз</w:t>
      </w:r>
      <w:r>
        <w:t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</w:t>
      </w:r>
      <w:r>
        <w:t xml:space="preserve">равления, участие обучающихся в работе общественных организаций, спортивных </w:t>
      </w:r>
      <w:r>
        <w:lastRenderedPageBreak/>
        <w:t>и творческих клубов;</w:t>
      </w:r>
    </w:p>
    <w:p w:rsidR="00000000" w:rsidRDefault="00A54EED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A54EED">
      <w:bookmarkStart w:id="53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2" w:history="1">
        <w:r>
          <w:rPr>
            <w:rStyle w:val="a4"/>
          </w:rPr>
          <w:t>*(2)</w:t>
        </w:r>
      </w:hyperlink>
      <w:r>
        <w:t>.</w:t>
      </w:r>
    </w:p>
    <w:p w:rsidR="00000000" w:rsidRDefault="00A54EED">
      <w:bookmarkStart w:id="54" w:name="sub_73"/>
      <w:bookmarkEnd w:id="53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A54EED">
      <w:bookmarkStart w:id="55" w:name="sub_74"/>
      <w:bookmarkEnd w:id="54"/>
      <w:r>
        <w:t>7.4. Максимальный объ</w:t>
      </w:r>
      <w:r>
        <w:t>ем аудиторной учебной нагрузки при очной форме обучения составляет 36 академических часов в неделю.</w:t>
      </w:r>
    </w:p>
    <w:p w:rsidR="00000000" w:rsidRDefault="00A54EED">
      <w:bookmarkStart w:id="56" w:name="sub_75"/>
      <w:bookmarkEnd w:id="55"/>
      <w:r>
        <w:t>7.5. Максимальный объем аудиторной учебной нагрузки при очно-заочной форме обучения составляет 16 академических часов в неделю.</w:t>
      </w:r>
    </w:p>
    <w:p w:rsidR="00000000" w:rsidRDefault="00A54EED">
      <w:bookmarkStart w:id="57" w:name="sub_76"/>
      <w:bookmarkEnd w:id="56"/>
      <w:r>
        <w:t>7.6.</w:t>
      </w:r>
      <w:r>
        <w:t xml:space="preserve">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A54EED">
      <w:bookmarkStart w:id="58" w:name="sub_77"/>
      <w:bookmarkEnd w:id="57"/>
      <w:r>
        <w:t>7.7. По дисциплине "Физическая культура" могут быть предусмотрены еженед</w:t>
      </w:r>
      <w:r>
        <w:t>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A54EED">
      <w:bookmarkStart w:id="59" w:name="sub_78"/>
      <w:bookmarkEnd w:id="58"/>
      <w:r>
        <w:t>7.8. Образовательная организация имеет право для подгрупп девушек использовать 70 процен</w:t>
      </w:r>
      <w:r>
        <w:t>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A54EED">
      <w:bookmarkStart w:id="60" w:name="sub_79"/>
      <w:bookmarkEnd w:id="59"/>
      <w:r>
        <w:t>7.9. Получение СПО на базе основного общего образования осуществляется с одновременным получен</w:t>
      </w:r>
      <w:r>
        <w:t xml:space="preserve">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</w:t>
      </w:r>
      <w:r>
        <w:t>профессионального образования с учетом получаемой профессии СПО.</w:t>
      </w:r>
    </w:p>
    <w:bookmarkEnd w:id="60"/>
    <w:p w:rsidR="00000000" w:rsidRDefault="00A54EED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A54E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14"/>
        <w:gridCol w:w="1905"/>
      </w:tblGrid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теоретическое обучение (при обязательной уч</w:t>
            </w:r>
            <w:r w:rsidRPr="00A54EED">
              <w:rPr>
                <w:rFonts w:eastAsiaTheme="minorEastAsia"/>
              </w:rPr>
              <w:t>ебной нагрузке 36 часов в неделю)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57 нед.</w:t>
            </w: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3 нед.</w:t>
            </w:r>
          </w:p>
        </w:tc>
      </w:tr>
      <w:tr w:rsidR="00000000" w:rsidRPr="00A54EED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54EED" w:rsidRDefault="00A54EED">
            <w:pPr>
              <w:pStyle w:val="a9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каникулы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54EED" w:rsidRDefault="00A54EED">
            <w:pPr>
              <w:pStyle w:val="a7"/>
              <w:jc w:val="center"/>
              <w:rPr>
                <w:rFonts w:eastAsiaTheme="minorEastAsia"/>
              </w:rPr>
            </w:pPr>
            <w:r w:rsidRPr="00A54EED">
              <w:rPr>
                <w:rFonts w:eastAsiaTheme="minorEastAsia"/>
              </w:rPr>
              <w:t>22 нед.</w:t>
            </w:r>
          </w:p>
        </w:tc>
      </w:tr>
    </w:tbl>
    <w:p w:rsidR="00000000" w:rsidRDefault="00A54EED"/>
    <w:p w:rsidR="00000000" w:rsidRDefault="00A54EED">
      <w:bookmarkStart w:id="61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54EED">
      <w:bookmarkStart w:id="62" w:name="sub_711"/>
      <w:bookmarkEnd w:id="61"/>
      <w:r>
        <w:t>7.11. В период обучения с юношами проводятся у</w:t>
      </w:r>
      <w:r>
        <w:t>чебные сборы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A54EED">
      <w:bookmarkStart w:id="63" w:name="sub_712"/>
      <w:bookmarkEnd w:id="62"/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</w:t>
      </w:r>
      <w:r>
        <w:t>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3"/>
    <w:p w:rsidR="00000000" w:rsidRDefault="00A54EED">
      <w:r>
        <w:lastRenderedPageBreak/>
        <w:t>Учебная практика и производственная практика проводятся образовательн</w:t>
      </w:r>
      <w:r>
        <w:t>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</w:t>
      </w:r>
      <w:r>
        <w:t>х модулей.</w:t>
      </w:r>
    </w:p>
    <w:p w:rsidR="00000000" w:rsidRDefault="00A54EED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54EED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</w:t>
      </w:r>
      <w:r>
        <w:t>щихся.</w:t>
      </w:r>
    </w:p>
    <w:p w:rsidR="00000000" w:rsidRDefault="00A54EED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A54EED">
      <w:bookmarkStart w:id="64" w:name="sub_713"/>
      <w:r>
        <w:t xml:space="preserve">7.13. Реализация ППКРС должна обеспечиваться педагогическими кадрами, имеющими среднее </w:t>
      </w:r>
      <w:r>
        <w:t>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</w:t>
      </w:r>
      <w:r>
        <w:t xml:space="preserve">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</w:t>
      </w:r>
      <w:r>
        <w:t>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A54EED">
      <w:bookmarkStart w:id="65" w:name="sub_714"/>
      <w:bookmarkEnd w:id="64"/>
      <w:r>
        <w:t>7.14. ППКРС должна обеспечиваться учебно-методической документацией по всем дисциплинам, междисциплинарным</w:t>
      </w:r>
      <w:r>
        <w:t xml:space="preserve"> курсам и профессиональным модулям ППКРС.</w:t>
      </w:r>
    </w:p>
    <w:bookmarkEnd w:id="65"/>
    <w:p w:rsidR="00000000" w:rsidRDefault="00A54EED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54EED">
      <w:r>
        <w:t>Реализация ППКРС должна обеспечиваться доступом каждого обучающегося к ба</w:t>
      </w:r>
      <w:r>
        <w:t>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A54EED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A54EED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54EED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A54EED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A54EED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</w:t>
      </w:r>
      <w:r>
        <w:t>к современным профессиональным базам данных и информационным ресурсам сети Интернет.</w:t>
      </w:r>
    </w:p>
    <w:p w:rsidR="00000000" w:rsidRDefault="00A54EED">
      <w:bookmarkStart w:id="66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</w:t>
      </w:r>
      <w:r>
        <w:t xml:space="preserve">ным, если иное не предусмотрено </w:t>
      </w:r>
      <w:hyperlink r:id="rId22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2" w:history="1">
        <w:r>
          <w:rPr>
            <w:rStyle w:val="a4"/>
          </w:rPr>
          <w:t>*(2)</w:t>
        </w:r>
      </w:hyperlink>
      <w:r>
        <w:t>. Финансирование р</w:t>
      </w:r>
      <w:r>
        <w:t>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54EED">
      <w:bookmarkStart w:id="67" w:name="sub_716"/>
      <w:bookmarkEnd w:id="66"/>
      <w:r>
        <w:t>7.16. Образовательная организация, реализующая ППКРС, должна ра</w:t>
      </w:r>
      <w:r>
        <w:t xml:space="preserve">сполагать </w:t>
      </w:r>
      <w:r>
        <w:lastRenderedPageBreak/>
        <w:t>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r>
        <w:t xml:space="preserve"> Материально-техническая база должна соответствовать действующим санитарным и противопожарным нормам.</w:t>
      </w:r>
    </w:p>
    <w:bookmarkEnd w:id="67"/>
    <w:p w:rsidR="00000000" w:rsidRDefault="00A54EED"/>
    <w:p w:rsidR="00000000" w:rsidRDefault="00A54EED">
      <w:pPr>
        <w:pStyle w:val="1"/>
      </w:pPr>
      <w:bookmarkStart w:id="68" w:name="sub_7161"/>
      <w:r>
        <w:t>Перечень</w:t>
      </w:r>
      <w:r>
        <w:br/>
        <w:t>кабинетов, лабораторий, мастерских и других помещений</w:t>
      </w:r>
    </w:p>
    <w:bookmarkEnd w:id="68"/>
    <w:p w:rsidR="00000000" w:rsidRDefault="00A54EED"/>
    <w:p w:rsidR="00000000" w:rsidRDefault="00A54EED">
      <w:r>
        <w:rPr>
          <w:rStyle w:val="a3"/>
        </w:rPr>
        <w:t>Кабинеты:</w:t>
      </w:r>
    </w:p>
    <w:p w:rsidR="00000000" w:rsidRDefault="00A54EED">
      <w:r>
        <w:t>электротехники;</w:t>
      </w:r>
    </w:p>
    <w:p w:rsidR="00000000" w:rsidRDefault="00A54EED">
      <w:r>
        <w:t>технического черчения;</w:t>
      </w:r>
    </w:p>
    <w:p w:rsidR="00000000" w:rsidRDefault="00A54EED">
      <w:r>
        <w:t xml:space="preserve">материаловедения </w:t>
      </w:r>
      <w:r>
        <w:t>и технологии общеслесарных работ;</w:t>
      </w:r>
    </w:p>
    <w:p w:rsidR="00000000" w:rsidRDefault="00A54EED">
      <w:r>
        <w:t>стандартизации и технических измерений;</w:t>
      </w:r>
    </w:p>
    <w:p w:rsidR="00000000" w:rsidRDefault="00A54EED">
      <w:r>
        <w:t>охраны труда и техники безопасности;</w:t>
      </w:r>
    </w:p>
    <w:p w:rsidR="00000000" w:rsidRDefault="00A54EED">
      <w:r>
        <w:t>безопасности жизнедеятельности.</w:t>
      </w:r>
    </w:p>
    <w:p w:rsidR="00000000" w:rsidRDefault="00A54EED"/>
    <w:p w:rsidR="00000000" w:rsidRDefault="00A54EED">
      <w:r>
        <w:rPr>
          <w:rStyle w:val="a3"/>
        </w:rPr>
        <w:t>Лаборатории:</w:t>
      </w:r>
    </w:p>
    <w:p w:rsidR="00000000" w:rsidRDefault="00A54EED">
      <w:r>
        <w:t>технологии обработки стекла и стеклоизделий;</w:t>
      </w:r>
    </w:p>
    <w:p w:rsidR="00000000" w:rsidRDefault="00A54EED">
      <w:r>
        <w:t>оборудования производства изделий из стекла;</w:t>
      </w:r>
    </w:p>
    <w:p w:rsidR="00000000" w:rsidRDefault="00A54EED">
      <w:r>
        <w:t>автоматиз</w:t>
      </w:r>
      <w:r>
        <w:t>ации производства;</w:t>
      </w:r>
    </w:p>
    <w:p w:rsidR="00000000" w:rsidRDefault="00A54EED">
      <w:r>
        <w:t>технического анализа изделий и деталей из стекла.</w:t>
      </w:r>
    </w:p>
    <w:p w:rsidR="00000000" w:rsidRDefault="00A54EED"/>
    <w:p w:rsidR="00000000" w:rsidRDefault="00A54EED">
      <w:r>
        <w:rPr>
          <w:rStyle w:val="a3"/>
        </w:rPr>
        <w:t>Мастерские:</w:t>
      </w:r>
    </w:p>
    <w:p w:rsidR="00000000" w:rsidRDefault="00A54EED">
      <w:r>
        <w:t>слесарные.</w:t>
      </w:r>
    </w:p>
    <w:p w:rsidR="00000000" w:rsidRDefault="00A54EED"/>
    <w:p w:rsidR="00000000" w:rsidRDefault="00A54EED">
      <w:r>
        <w:rPr>
          <w:rStyle w:val="a3"/>
        </w:rPr>
        <w:t>Спортивный комплекс:</w:t>
      </w:r>
    </w:p>
    <w:p w:rsidR="00000000" w:rsidRDefault="00A54EED">
      <w:r>
        <w:t>спортивный зал;</w:t>
      </w:r>
    </w:p>
    <w:p w:rsidR="00000000" w:rsidRDefault="00A54EED">
      <w:r>
        <w:t>открытый стадион широкого профиля с элементами полосы препятствий;</w:t>
      </w:r>
    </w:p>
    <w:p w:rsidR="00000000" w:rsidRDefault="00A54EED">
      <w:r>
        <w:t>стрелковый тир (в любой модификации, включая электронный) или место для стрельбы.</w:t>
      </w:r>
    </w:p>
    <w:p w:rsidR="00000000" w:rsidRDefault="00A54EED"/>
    <w:p w:rsidR="00000000" w:rsidRDefault="00A54EED">
      <w:r>
        <w:rPr>
          <w:rStyle w:val="a3"/>
        </w:rPr>
        <w:t>Залы:</w:t>
      </w:r>
    </w:p>
    <w:p w:rsidR="00000000" w:rsidRDefault="00A54EED">
      <w:r>
        <w:t>библиотека, читальный зал с выходом в сеть Интернет;</w:t>
      </w:r>
    </w:p>
    <w:p w:rsidR="00000000" w:rsidRDefault="00A54EED">
      <w:r>
        <w:t>актовый зал.</w:t>
      </w:r>
    </w:p>
    <w:p w:rsidR="00000000" w:rsidRDefault="00A54EED"/>
    <w:p w:rsidR="00000000" w:rsidRDefault="00A54EED">
      <w:r>
        <w:t>Реализация ППКРС должна обеспечивать:</w:t>
      </w:r>
    </w:p>
    <w:p w:rsidR="00000000" w:rsidRDefault="00A54EED">
      <w:r>
        <w:t>выполнение обучающимся лабораторных работ и практических занят</w:t>
      </w:r>
      <w:r>
        <w:t>ий, включая как обязательный компонент практические задания с использованием персональных компьютеров;</w:t>
      </w:r>
    </w:p>
    <w:p w:rsidR="00000000" w:rsidRDefault="00A54EED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</w:t>
      </w:r>
      <w:r>
        <w:t xml:space="preserve"> в зависимости от специфики вида профессиональной деятельности.</w:t>
      </w:r>
    </w:p>
    <w:p w:rsidR="00000000" w:rsidRDefault="00A54EED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A54EED">
      <w:bookmarkStart w:id="69" w:name="sub_717"/>
      <w:r>
        <w:t>7.17. Реализация ППКРС осуществляется образовательной организацией на г</w:t>
      </w:r>
      <w:r>
        <w:t>осударственном языке Российской Федерации.</w:t>
      </w:r>
    </w:p>
    <w:bookmarkEnd w:id="69"/>
    <w:p w:rsidR="00000000" w:rsidRDefault="00A54EED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</w:t>
      </w:r>
      <w:r>
        <w:t xml:space="preserve">онодательством республик Российской Федерации. Реализация ППКРС образовательной организацией на государственном языке республики </w:t>
      </w:r>
      <w:r>
        <w:lastRenderedPageBreak/>
        <w:t>Российской Федерации не должна осуществляться в ущерб государственному языку Российской Федерации.</w:t>
      </w:r>
    </w:p>
    <w:p w:rsidR="00000000" w:rsidRDefault="00A54EED"/>
    <w:p w:rsidR="00000000" w:rsidRDefault="00A54EED">
      <w:pPr>
        <w:pStyle w:val="1"/>
      </w:pPr>
      <w:bookmarkStart w:id="70" w:name="sub_800"/>
      <w:r>
        <w:t>VIII. Требования к р</w:t>
      </w:r>
      <w:r>
        <w:t>езультатам освоения программы подготовки квалифицированных рабочих, служащих</w:t>
      </w:r>
    </w:p>
    <w:bookmarkEnd w:id="70"/>
    <w:p w:rsidR="00000000" w:rsidRDefault="00A54EED"/>
    <w:p w:rsidR="00000000" w:rsidRDefault="00A54EED">
      <w:bookmarkStart w:id="71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A54EED">
      <w:bookmarkStart w:id="72" w:name="sub_82"/>
      <w:bookmarkEnd w:id="71"/>
      <w:r>
        <w:t xml:space="preserve">8.2. </w:t>
      </w:r>
      <w:r>
        <w:t>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</w:t>
      </w:r>
      <w:r>
        <w:t>цев от начала обучения.</w:t>
      </w:r>
    </w:p>
    <w:p w:rsidR="00000000" w:rsidRDefault="00A54EED">
      <w:bookmarkStart w:id="73" w:name="sub_83"/>
      <w:bookmarkEnd w:id="72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</w:t>
      </w:r>
      <w:r>
        <w:t>ющие оценить умения, знания, практический опыт и освоенные компетенции.</w:t>
      </w:r>
    </w:p>
    <w:bookmarkEnd w:id="73"/>
    <w:p w:rsidR="00000000" w:rsidRDefault="00A54EED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</w:t>
      </w:r>
      <w:r>
        <w:t>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A54EED">
      <w:r>
        <w:t>Д</w:t>
      </w:r>
      <w:r>
        <w:t>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</w:t>
      </w:r>
      <w:r>
        <w:t>аксимального приближения программ промежуточной аттестации обучающихся по профессиональным модулям к условиям их будущей профессиональной профессиональным модулям к условиям их будущей профессиональной деятельности образовательной организацией в качестве в</w:t>
      </w:r>
      <w:r>
        <w:t>нештатных экспертов должны активно привлекаться работодатели.</w:t>
      </w:r>
    </w:p>
    <w:p w:rsidR="00000000" w:rsidRDefault="00A54EED">
      <w:bookmarkStart w:id="74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74"/>
    <w:p w:rsidR="00000000" w:rsidRDefault="00A54EED">
      <w:r>
        <w:t>оценка уровня освоения дисциплин;</w:t>
      </w:r>
    </w:p>
    <w:p w:rsidR="00000000" w:rsidRDefault="00A54EED">
      <w:r>
        <w:t>оценка компетенций обучающихся.</w:t>
      </w:r>
    </w:p>
    <w:p w:rsidR="00000000" w:rsidRDefault="00A54EED">
      <w:r>
        <w:t>Для юношей пр</w:t>
      </w:r>
      <w:r>
        <w:t>едусматривается оценка результатов освоения основ военной службы.</w:t>
      </w:r>
    </w:p>
    <w:p w:rsidR="00000000" w:rsidRDefault="00A54EED">
      <w:bookmarkStart w:id="75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</w:t>
      </w:r>
      <w:r>
        <w:t xml:space="preserve"> ППКРС, если иное не установлено </w:t>
      </w:r>
      <w:hyperlink r:id="rId23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 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A54EED">
      <w:bookmarkStart w:id="76" w:name="sub_86"/>
      <w:bookmarkEnd w:id="75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</w:t>
      </w:r>
      <w:r>
        <w:t>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76"/>
    <w:p w:rsidR="00000000" w:rsidRDefault="00A54EED">
      <w:r>
        <w:t xml:space="preserve">Государственный экзамен </w:t>
      </w:r>
      <w:r>
        <w:t>вводится по усмотрению образовательной организации.</w:t>
      </w:r>
    </w:p>
    <w:p w:rsidR="00000000" w:rsidRDefault="00A54EED">
      <w:bookmarkStart w:id="77" w:name="sub_87"/>
      <w:r>
        <w:t xml:space="preserve">8.7. Обучающиеся по ППКРС, не имеющие среднего общего образования, в соответствии с </w:t>
      </w:r>
      <w:hyperlink r:id="rId24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</w:t>
      </w:r>
      <w:r>
        <w:t>декабря 2012 г. N 273-ФЗ "Об образовании в Российской Федерации"</w:t>
      </w:r>
      <w:hyperlink w:anchor="sub_92" w:history="1">
        <w:r>
          <w:rPr>
            <w:rStyle w:val="a4"/>
          </w:rPr>
          <w:t>*(2)</w:t>
        </w:r>
      </w:hyperlink>
      <w:r>
        <w:t xml:space="preserve"> вправе бесплатно пройти государственную итоговую аттестацию, </w:t>
      </w:r>
      <w:r>
        <w:lastRenderedPageBreak/>
        <w:t>которой завершается освоение образовательных программ среднего общего образования. При успешном прохож</w:t>
      </w:r>
      <w:r>
        <w:t>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77"/>
    <w:p w:rsidR="00000000" w:rsidRDefault="00A54EED"/>
    <w:p w:rsidR="00000000" w:rsidRDefault="00A54EE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A54EED">
      <w:bookmarkStart w:id="78" w:name="sub_91"/>
      <w:r>
        <w:t xml:space="preserve">*(1) </w:t>
      </w:r>
      <w:hyperlink r:id="rId25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</w:t>
      </w:r>
      <w:r>
        <w:t> 19, ст. 2326).</w:t>
      </w:r>
    </w:p>
    <w:p w:rsidR="00000000" w:rsidRDefault="00A54EED">
      <w:bookmarkStart w:id="79" w:name="sub_92"/>
      <w:bookmarkEnd w:id="78"/>
      <w:r>
        <w:t>*(2) Собрание законодательства Российской Федерации, 2012, N 53, ст. 7598; 2013, N 19, ст. 2326.</w:t>
      </w:r>
    </w:p>
    <w:p w:rsidR="00000000" w:rsidRDefault="00A54EED">
      <w:bookmarkStart w:id="80" w:name="sub_93"/>
      <w:bookmarkEnd w:id="79"/>
      <w:r>
        <w:t xml:space="preserve">*(3) </w:t>
      </w:r>
      <w:hyperlink r:id="rId26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</w:t>
      </w:r>
      <w:r>
        <w:t xml:space="preserve">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A54EED">
      <w:bookmarkStart w:id="81" w:name="sub_94"/>
      <w:bookmarkEnd w:id="80"/>
      <w:r>
        <w:t>*(4</w:t>
      </w:r>
      <w:r>
        <w:t xml:space="preserve">) </w:t>
      </w:r>
      <w:hyperlink r:id="rId27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 N 53, ст. 7598; 2013, </w:t>
      </w:r>
      <w:r>
        <w:t>N 19, ст. 2326).</w:t>
      </w:r>
    </w:p>
    <w:bookmarkEnd w:id="81"/>
    <w:p w:rsidR="00A54EED" w:rsidRDefault="00A54EED"/>
    <w:sectPr w:rsidR="00A54EED">
      <w:headerReference w:type="default" r:id="rId28"/>
      <w:footerReference w:type="default" r:id="rId2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EED" w:rsidRDefault="00A54EED" w:rsidP="008B0E85">
      <w:r>
        <w:separator/>
      </w:r>
    </w:p>
  </w:endnote>
  <w:endnote w:type="continuationSeparator" w:id="0">
    <w:p w:rsidR="00A54EED" w:rsidRDefault="00A54EED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A54EE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54EED" w:rsidRDefault="00A54EE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7F543C"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F543C" w:rsidRPr="00A54EE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54EED" w:rsidRDefault="00A54EED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54EED" w:rsidRDefault="00A54EE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F543C"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F543C" w:rsidRPr="00A54EE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F543C" w:rsidRPr="00A54EED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A54EE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54EED" w:rsidRDefault="00A54EE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F543C"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F543C" w:rsidRPr="00A54EE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54EED" w:rsidRDefault="00A54EED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54EED" w:rsidRDefault="00A54EE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F543C"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F543C" w:rsidRPr="00A54EE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20</w:t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F543C" w:rsidRPr="00A54EED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20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A54EE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A54EED" w:rsidRDefault="00A54EE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F543C"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F543C" w:rsidRPr="00A54EE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54EED" w:rsidRDefault="00A54EED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54EED" w:rsidRDefault="00A54EE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F543C"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F543C" w:rsidRPr="00A54EE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26</w:t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54EED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F543C" w:rsidRPr="00A54EED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EED" w:rsidRDefault="00A54EED" w:rsidP="008B0E85">
      <w:r>
        <w:separator/>
      </w:r>
    </w:p>
  </w:footnote>
  <w:footnote w:type="continuationSeparator" w:id="0">
    <w:p w:rsidR="00A54EED" w:rsidRDefault="00A54EED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54EE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901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54EE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901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54EE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901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5E5"/>
    <w:rsid w:val="005E65E5"/>
    <w:rsid w:val="007F543C"/>
    <w:rsid w:val="00A5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F54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F5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74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image" Target="media/image1.emf"/><Relationship Id="rId26" Type="http://schemas.openxmlformats.org/officeDocument/2006/relationships/hyperlink" Target="http://ivo.garant.ru/document/redirect/178405/1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548770/0" TargetMode="External"/><Relationship Id="rId7" Type="http://schemas.openxmlformats.org/officeDocument/2006/relationships/hyperlink" Target="http://ivo.garant.ru/document/redirect/70444410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12125268/10000" TargetMode="External"/><Relationship Id="rId25" Type="http://schemas.openxmlformats.org/officeDocument/2006/relationships/hyperlink" Target="http://ivo.garant.ru/document/redirect/70291362/108197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835/0" TargetMode="External"/><Relationship Id="rId24" Type="http://schemas.openxmlformats.org/officeDocument/2006/relationships/hyperlink" Target="http://ivo.garant.ru/document/redirect/70291362/10879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70500084/1000" TargetMode="External"/><Relationship Id="rId28" Type="http://schemas.openxmlformats.org/officeDocument/2006/relationships/header" Target="head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291362/108791" TargetMode="External"/><Relationship Id="rId27" Type="http://schemas.openxmlformats.org/officeDocument/2006/relationships/hyperlink" Target="http://ivo.garant.ru/document/redirect/70291362/10869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6799</Words>
  <Characters>38760</Characters>
  <Application>Microsoft Office Word</Application>
  <DocSecurity>0</DocSecurity>
  <Lines>323</Lines>
  <Paragraphs>90</Paragraphs>
  <ScaleCrop>false</ScaleCrop>
  <Company>НПП "Гарант-Сервис"</Company>
  <LinksUpToDate>false</LinksUpToDate>
  <CharactersWithSpaces>45469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2020-04-02T09:36:00Z</dcterms:created>
  <dcterms:modified xsi:type="dcterms:W3CDTF">2020-04-02T09:36:00Z</dcterms:modified>
</cp:coreProperties>
</file>